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F5AA" w14:textId="77777777" w:rsidR="00C949EF" w:rsidRDefault="00DD6959">
      <w:pPr>
        <w:jc w:val="both"/>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 ACCORDO TRA BENEFICIARIO E FORNITORE “SOTTO FORMA DI SCONTO SUL CORRISPETTIVO”</w:t>
      </w:r>
    </w:p>
    <w:p w14:paraId="740748C1" w14:textId="77777777" w:rsidR="00F7538D"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 xml:space="preserve">Il sottoscritto </w:t>
      </w:r>
      <w:r w:rsidR="00F7538D">
        <w:rPr>
          <w:rStyle w:val="fontstyle21"/>
          <w:rFonts w:asciiTheme="minorHAnsi" w:hAnsiTheme="minorHAnsi" w:cstheme="minorHAnsi"/>
          <w:sz w:val="24"/>
          <w:szCs w:val="24"/>
        </w:rPr>
        <w:t>______________</w:t>
      </w:r>
      <w:r>
        <w:rPr>
          <w:rStyle w:val="fontstyle21"/>
          <w:rFonts w:asciiTheme="minorHAnsi" w:hAnsiTheme="minorHAnsi" w:cstheme="minorHAnsi"/>
          <w:sz w:val="24"/>
          <w:szCs w:val="24"/>
        </w:rPr>
        <w:t xml:space="preserve">  in qualità di </w:t>
      </w:r>
      <w:r w:rsidR="00F7538D">
        <w:rPr>
          <w:rStyle w:val="fontstyle21"/>
          <w:rFonts w:asciiTheme="minorHAnsi" w:hAnsiTheme="minorHAnsi" w:cstheme="minorHAnsi"/>
          <w:sz w:val="24"/>
          <w:szCs w:val="24"/>
        </w:rPr>
        <w:t>proprietario dell’immobile sito in ______________ dati catastali _________________________ nato a _______________ il ___________ codice</w:t>
      </w:r>
      <w:r>
        <w:rPr>
          <w:rStyle w:val="fontstyle21"/>
          <w:rFonts w:asciiTheme="minorHAnsi" w:hAnsiTheme="minorHAnsi" w:cstheme="minorHAnsi"/>
          <w:sz w:val="24"/>
          <w:szCs w:val="24"/>
        </w:rPr>
        <w:t xml:space="preserve"> fiscale </w:t>
      </w:r>
      <w:r w:rsidR="00F7538D">
        <w:rPr>
          <w:rStyle w:val="fontstyle21"/>
          <w:rFonts w:asciiTheme="minorHAnsi" w:hAnsiTheme="minorHAnsi" w:cstheme="minorHAnsi"/>
          <w:sz w:val="24"/>
          <w:szCs w:val="24"/>
        </w:rPr>
        <w:t xml:space="preserve">____________ </w:t>
      </w:r>
    </w:p>
    <w:p w14:paraId="7B150F5A" w14:textId="4A4FD766" w:rsidR="00C949EF" w:rsidRDefault="00DD6959">
      <w:pPr>
        <w:jc w:val="both"/>
        <w:rPr>
          <w:rStyle w:val="fontstyle21"/>
          <w:rFonts w:asciiTheme="minorHAnsi" w:hAnsiTheme="minorHAnsi" w:cstheme="minorHAnsi"/>
          <w:b/>
          <w:bCs/>
          <w:sz w:val="24"/>
          <w:szCs w:val="24"/>
          <w:u w:val="single"/>
        </w:rPr>
      </w:pPr>
      <w:r>
        <w:rPr>
          <w:rStyle w:val="fontstyle21"/>
          <w:rFonts w:asciiTheme="minorHAnsi" w:hAnsiTheme="minorHAnsi" w:cstheme="minorHAnsi"/>
          <w:b/>
          <w:bCs/>
          <w:sz w:val="24"/>
          <w:szCs w:val="24"/>
          <w:u w:val="single"/>
        </w:rPr>
        <w:t>di seguito definito “Beneficiario”,</w:t>
      </w:r>
    </w:p>
    <w:p w14:paraId="71FAE149" w14:textId="40D94E82"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 xml:space="preserve">accetta il preventivo dell’azienda </w:t>
      </w:r>
      <w:r w:rsidR="00F7538D">
        <w:rPr>
          <w:rStyle w:val="fontstyle21"/>
          <w:rFonts w:asciiTheme="minorHAnsi" w:hAnsiTheme="minorHAnsi" w:cstheme="minorHAnsi"/>
          <w:sz w:val="24"/>
          <w:szCs w:val="24"/>
        </w:rPr>
        <w:t>MGF SCAVI SRLS</w:t>
      </w:r>
      <w:r>
        <w:rPr>
          <w:rStyle w:val="fontstyle21"/>
          <w:rFonts w:asciiTheme="minorHAnsi" w:hAnsiTheme="minorHAnsi" w:cstheme="minorHAnsi"/>
          <w:sz w:val="24"/>
          <w:szCs w:val="24"/>
        </w:rPr>
        <w:t xml:space="preserve">, con sede in </w:t>
      </w:r>
      <w:r w:rsidR="00F7538D">
        <w:rPr>
          <w:rStyle w:val="fontstyle21"/>
          <w:rFonts w:asciiTheme="minorHAnsi" w:hAnsiTheme="minorHAnsi" w:cstheme="minorHAnsi"/>
          <w:sz w:val="24"/>
          <w:szCs w:val="24"/>
        </w:rPr>
        <w:t>Via Italo Marchi n. 23, Riva del Garda TN</w:t>
      </w:r>
      <w:r>
        <w:rPr>
          <w:rStyle w:val="fontstyle21"/>
          <w:rFonts w:asciiTheme="minorHAnsi" w:hAnsiTheme="minorHAnsi" w:cstheme="minorHAnsi"/>
          <w:sz w:val="24"/>
          <w:szCs w:val="24"/>
        </w:rPr>
        <w:t xml:space="preserve">, Partita IVA e codice fiscale </w:t>
      </w:r>
      <w:r w:rsidR="00F7538D">
        <w:rPr>
          <w:rStyle w:val="fontstyle21"/>
          <w:rFonts w:asciiTheme="minorHAnsi" w:hAnsiTheme="minorHAnsi" w:cstheme="minorHAnsi"/>
          <w:sz w:val="24"/>
          <w:szCs w:val="24"/>
        </w:rPr>
        <w:t>02697520225</w:t>
      </w:r>
      <w:r>
        <w:rPr>
          <w:rStyle w:val="fontstyle21"/>
          <w:rFonts w:asciiTheme="minorHAnsi" w:hAnsiTheme="minorHAnsi" w:cstheme="minorHAnsi"/>
          <w:sz w:val="24"/>
          <w:szCs w:val="24"/>
        </w:rPr>
        <w:t xml:space="preserve">, </w:t>
      </w:r>
    </w:p>
    <w:p w14:paraId="40A1AC86"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b/>
          <w:bCs/>
          <w:sz w:val="24"/>
          <w:szCs w:val="24"/>
          <w:u w:val="single"/>
        </w:rPr>
        <w:t>di seguito definita “Fornitore”,</w:t>
      </w:r>
    </w:p>
    <w:p w14:paraId="15646607"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che prevede un intervento di:</w:t>
      </w:r>
    </w:p>
    <w:p w14:paraId="47AAC9BF" w14:textId="77777777" w:rsidR="00C949EF" w:rsidRDefault="00DD6959">
      <w:pPr>
        <w:pStyle w:val="Paragrafoelenco"/>
        <w:rPr>
          <w:rFonts w:asciiTheme="minorHAnsi" w:hAnsiTheme="minorHAnsi" w:cstheme="minorHAnsi"/>
          <w:i/>
          <w:iCs/>
          <w:color w:val="00B0F0"/>
        </w:rPr>
      </w:pPr>
      <w:r>
        <w:rPr>
          <w:rFonts w:asciiTheme="minorHAnsi" w:hAnsiTheme="minorHAnsi" w:cstheme="minorHAnsi"/>
          <w:i/>
          <w:iCs/>
          <w:color w:val="00B0F0"/>
        </w:rPr>
        <w:t>barrare l’opzione di interesse</w:t>
      </w:r>
    </w:p>
    <w:p w14:paraId="7E0A8EDB"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recupero del patrimonio edilizio</w:t>
      </w:r>
      <w:r>
        <w:rPr>
          <w:rFonts w:asciiTheme="minorHAnsi" w:hAnsiTheme="minorHAnsi" w:cstheme="minorHAnsi"/>
          <w:color w:val="000000"/>
        </w:rPr>
        <w:t xml:space="preserve"> di cui all'articolo 16-bis, comma 1, lettere a) e b), del testo unico delle imposte sui redditi, di cui al decreto del Presidente della Repubblica 22 dicembre 1986, n. 917,</w:t>
      </w:r>
    </w:p>
    <w:p w14:paraId="76176C07"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acquisti di unità immobiliari</w:t>
      </w:r>
      <w:r>
        <w:rPr>
          <w:rFonts w:asciiTheme="minorHAnsi" w:hAnsiTheme="minorHAnsi" w:cstheme="minorHAnsi"/>
          <w:color w:val="000000"/>
        </w:rPr>
        <w:t xml:space="preserve"> con le caratteristiche per poter beneficiare della detrazione di cui al co. 3 dell’art. 16-bis del TUIR (c.d. “detrazione per acquisti di unità immobiliari in edifici ristrutturati”, </w:t>
      </w:r>
    </w:p>
    <w:p w14:paraId="7B984E23"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efficienza energetica</w:t>
      </w:r>
      <w:r>
        <w:rPr>
          <w:rFonts w:asciiTheme="minorHAnsi" w:hAnsiTheme="minorHAnsi" w:cstheme="minorHAnsi"/>
          <w:color w:val="000000"/>
        </w:rPr>
        <w:t xml:space="preserve"> di cui all’ articolo 14 del decreto-legge 4 giugno 2013, n. 63, convertito, con modificazioni, dalla legge 3 agosto 2013, n. 90,</w:t>
      </w:r>
    </w:p>
    <w:p w14:paraId="1CFA8FD3"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adozione di misure antisismiche</w:t>
      </w:r>
      <w:r>
        <w:rPr>
          <w:rFonts w:asciiTheme="minorHAnsi" w:hAnsiTheme="minorHAnsi" w:cstheme="minorHAnsi"/>
          <w:color w:val="000000"/>
        </w:rPr>
        <w:t xml:space="preserve"> di cui all’ articolo 16, commi da 1-bis a 1-septies del decreto-legge 4 giugno 2013, n. 63, convertito, con modificazioni, dalla legge 3 agosto 2013, n. 90,</w:t>
      </w:r>
    </w:p>
    <w:p w14:paraId="536C55E9"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acquisto da imprese di immobili oggetto di misure antisismiche</w:t>
      </w:r>
      <w:r>
        <w:rPr>
          <w:rFonts w:asciiTheme="minorHAnsi" w:hAnsiTheme="minorHAnsi" w:cstheme="minorHAnsi"/>
          <w:color w:val="000000"/>
        </w:rPr>
        <w:t xml:space="preserve"> di cui all’ articolo 16, comma 1-septies del decreto-legge 4 giugno 2013, n. 63, convertito, con modificazioni, dalla legge 3 agosto 2013, n. 90 (c.d. “sismabonus acquisti”),</w:t>
      </w:r>
    </w:p>
    <w:p w14:paraId="7E28B7B0" w14:textId="51700D94"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recupero o restauro della facciata degli edifici esistenti</w:t>
      </w:r>
      <w:r>
        <w:rPr>
          <w:rFonts w:asciiTheme="minorHAnsi" w:hAnsiTheme="minorHAnsi" w:cstheme="minorHAnsi"/>
          <w:color w:val="000000"/>
        </w:rPr>
        <w:t>, ivi inclusi quelli di sola pulitura o tinteggiatura esterna, di cui all’ articolo 1, commi 219 e 220, della legge 27 dicembre 2019, n. 160,</w:t>
      </w:r>
    </w:p>
    <w:p w14:paraId="7B1BD84A"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installazione di impianti fotovoltaici</w:t>
      </w:r>
      <w:r>
        <w:rPr>
          <w:rFonts w:asciiTheme="minorHAnsi" w:hAnsiTheme="minorHAnsi" w:cstheme="minorHAnsi"/>
          <w:color w:val="000000"/>
        </w:rPr>
        <w:t xml:space="preserve"> di cui all’ articolo 16-bis, comma 1, lettera h) del testo unico delle imposte sui redditi di cui al decreto del Presidente della Repubblica 22 dicembre 1986, n. 917,</w:t>
      </w:r>
    </w:p>
    <w:p w14:paraId="76458ABC" w14:textId="77777777" w:rsidR="00C949EF" w:rsidRDefault="00DD6959">
      <w:pPr>
        <w:pStyle w:val="Paragrafoelenco"/>
        <w:numPr>
          <w:ilvl w:val="0"/>
          <w:numId w:val="1"/>
        </w:numPr>
        <w:spacing w:line="276" w:lineRule="auto"/>
        <w:jc w:val="both"/>
        <w:rPr>
          <w:rFonts w:asciiTheme="minorHAnsi" w:hAnsiTheme="minorHAnsi" w:cstheme="minorHAnsi"/>
          <w:color w:val="000000"/>
        </w:rPr>
      </w:pPr>
      <w:r>
        <w:rPr>
          <w:rFonts w:asciiTheme="minorHAnsi" w:hAnsiTheme="minorHAnsi" w:cstheme="minorHAnsi"/>
          <w:b/>
          <w:bCs/>
          <w:color w:val="000000"/>
        </w:rPr>
        <w:t>installazione di colonnine per la ricarica dei veicoli elettrici</w:t>
      </w:r>
      <w:r>
        <w:rPr>
          <w:rFonts w:asciiTheme="minorHAnsi" w:hAnsiTheme="minorHAnsi" w:cstheme="minorHAnsi"/>
          <w:color w:val="000000"/>
        </w:rPr>
        <w:t xml:space="preserve"> di cui all’ articolo 16-ter del decreto-legge 4 giugno 2013, n. 63, convertito, con modificazioni, dalla legge 3 agosto 2013, n. 90,</w:t>
      </w:r>
    </w:p>
    <w:p w14:paraId="64E8583D" w14:textId="77777777" w:rsidR="00C949EF" w:rsidRDefault="00DD6959">
      <w:pPr>
        <w:pStyle w:val="Paragrafoelenco"/>
        <w:numPr>
          <w:ilvl w:val="0"/>
          <w:numId w:val="1"/>
        </w:numPr>
        <w:spacing w:line="276" w:lineRule="auto"/>
        <w:jc w:val="both"/>
        <w:rPr>
          <w:rFonts w:asciiTheme="minorHAnsi" w:hAnsiTheme="minorHAnsi" w:cstheme="minorHAnsi"/>
          <w:b/>
          <w:bCs/>
          <w:color w:val="000000"/>
        </w:rPr>
      </w:pPr>
      <w:r>
        <w:rPr>
          <w:rFonts w:asciiTheme="minorHAnsi" w:hAnsiTheme="minorHAnsi" w:cstheme="minorHAnsi"/>
          <w:b/>
          <w:bCs/>
          <w:color w:val="000000"/>
        </w:rPr>
        <w:t>lavori di riqualificazione energetica e antisismica e/o in genere lavori per i quali sussista il superbonus del 110% di cui all’articolo 119 del D.L. n. 34/2020 e ss. mm. e ii;</w:t>
      </w:r>
    </w:p>
    <w:p w14:paraId="408E056F" w14:textId="77777777" w:rsidR="00C949EF" w:rsidRDefault="00C949EF">
      <w:pPr>
        <w:jc w:val="both"/>
        <w:rPr>
          <w:rStyle w:val="fontstyle21"/>
          <w:rFonts w:asciiTheme="minorHAnsi" w:hAnsiTheme="minorHAnsi" w:cstheme="minorHAnsi"/>
          <w:sz w:val="24"/>
          <w:szCs w:val="24"/>
        </w:rPr>
      </w:pPr>
    </w:p>
    <w:p w14:paraId="23735508" w14:textId="171AB36B"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 xml:space="preserve">L’intervento consiste </w:t>
      </w:r>
      <w:r w:rsidR="00F7538D">
        <w:rPr>
          <w:rStyle w:val="fontstyle21"/>
          <w:rFonts w:asciiTheme="minorHAnsi" w:hAnsiTheme="minorHAnsi" w:cstheme="minorHAnsi"/>
          <w:sz w:val="24"/>
          <w:szCs w:val="24"/>
        </w:rPr>
        <w:t>in __________________________</w:t>
      </w:r>
      <w:r>
        <w:rPr>
          <w:rStyle w:val="fontstyle21"/>
          <w:rFonts w:asciiTheme="minorHAnsi" w:hAnsiTheme="minorHAnsi" w:cstheme="minorHAnsi"/>
          <w:sz w:val="24"/>
          <w:szCs w:val="24"/>
        </w:rPr>
        <w:t xml:space="preserve"> su</w:t>
      </w:r>
      <w:r w:rsidR="00F7538D">
        <w:rPr>
          <w:rStyle w:val="fontstyle21"/>
          <w:rFonts w:asciiTheme="minorHAnsi" w:hAnsiTheme="minorHAnsi" w:cstheme="minorHAnsi"/>
          <w:sz w:val="24"/>
          <w:szCs w:val="24"/>
        </w:rPr>
        <w:t xml:space="preserve">lla </w:t>
      </w:r>
      <w:r>
        <w:rPr>
          <w:rStyle w:val="fontstyle21"/>
          <w:rFonts w:asciiTheme="minorHAnsi" w:hAnsiTheme="minorHAnsi" w:cstheme="minorHAnsi"/>
          <w:sz w:val="24"/>
          <w:szCs w:val="24"/>
        </w:rPr>
        <w:t xml:space="preserve"> P.ED. </w:t>
      </w:r>
      <w:r w:rsidR="00F7538D">
        <w:rPr>
          <w:rStyle w:val="fontstyle21"/>
          <w:rFonts w:asciiTheme="minorHAnsi" w:hAnsiTheme="minorHAnsi" w:cstheme="minorHAnsi"/>
          <w:sz w:val="24"/>
          <w:szCs w:val="24"/>
        </w:rPr>
        <w:t>_______</w:t>
      </w:r>
      <w:r>
        <w:rPr>
          <w:rStyle w:val="fontstyle21"/>
          <w:rFonts w:asciiTheme="minorHAnsi" w:hAnsiTheme="minorHAnsi" w:cstheme="minorHAnsi"/>
          <w:sz w:val="24"/>
          <w:szCs w:val="24"/>
        </w:rPr>
        <w:t xml:space="preserve"> CC </w:t>
      </w:r>
      <w:r w:rsidR="00F7538D">
        <w:rPr>
          <w:rStyle w:val="fontstyle21"/>
          <w:rFonts w:asciiTheme="minorHAnsi" w:hAnsiTheme="minorHAnsi" w:cstheme="minorHAnsi"/>
          <w:sz w:val="24"/>
          <w:szCs w:val="24"/>
        </w:rPr>
        <w:t>_________</w:t>
      </w:r>
      <w:r>
        <w:rPr>
          <w:rStyle w:val="fontstyle21"/>
          <w:rFonts w:asciiTheme="minorHAnsi" w:hAnsiTheme="minorHAnsi" w:cstheme="minorHAnsi"/>
          <w:sz w:val="24"/>
          <w:szCs w:val="24"/>
        </w:rPr>
        <w:t xml:space="preserve"> </w:t>
      </w:r>
    </w:p>
    <w:p w14:paraId="1A91E85A" w14:textId="77777777" w:rsidR="00C949EF" w:rsidRDefault="00C949EF">
      <w:pPr>
        <w:jc w:val="both"/>
        <w:rPr>
          <w:rStyle w:val="fontstyle21"/>
          <w:rFonts w:asciiTheme="minorHAnsi" w:hAnsiTheme="minorHAnsi" w:cstheme="minorHAnsi"/>
          <w:sz w:val="24"/>
          <w:szCs w:val="24"/>
        </w:rPr>
      </w:pPr>
    </w:p>
    <w:p w14:paraId="6A8B935E" w14:textId="77777777" w:rsidR="00C949EF" w:rsidRDefault="00C949EF">
      <w:pPr>
        <w:jc w:val="both"/>
        <w:rPr>
          <w:rStyle w:val="fontstyle21"/>
          <w:rFonts w:asciiTheme="minorHAnsi" w:hAnsiTheme="minorHAnsi" w:cstheme="minorHAnsi"/>
          <w:sz w:val="24"/>
          <w:szCs w:val="24"/>
        </w:rPr>
      </w:pPr>
    </w:p>
    <w:p w14:paraId="07A172B7" w14:textId="77777777" w:rsidR="00C949EF" w:rsidRDefault="00DD6959">
      <w:pPr>
        <w:jc w:val="both"/>
        <w:rPr>
          <w:rStyle w:val="fontstyle21"/>
          <w:rFonts w:asciiTheme="minorHAnsi" w:hAnsiTheme="minorHAnsi" w:cstheme="minorHAnsi"/>
          <w:b/>
          <w:bCs/>
          <w:sz w:val="24"/>
          <w:szCs w:val="24"/>
        </w:rPr>
      </w:pPr>
      <w:r>
        <w:rPr>
          <w:rStyle w:val="fontstyle21"/>
          <w:rFonts w:asciiTheme="minorHAnsi" w:hAnsiTheme="minorHAnsi" w:cstheme="minorHAnsi"/>
          <w:b/>
          <w:bCs/>
          <w:sz w:val="24"/>
          <w:szCs w:val="24"/>
        </w:rPr>
        <w:lastRenderedPageBreak/>
        <w:t>Il Beneficiario:</w:t>
      </w:r>
    </w:p>
    <w:p w14:paraId="57BA89BB" w14:textId="77777777" w:rsidR="00C949EF" w:rsidRDefault="00DD6959">
      <w:pPr>
        <w:jc w:val="both"/>
        <w:rPr>
          <w:rStyle w:val="fontstyle21"/>
          <w:rFonts w:asciiTheme="minorHAnsi" w:hAnsiTheme="minorHAnsi" w:cstheme="minorHAnsi"/>
          <w:sz w:val="24"/>
          <w:szCs w:val="24"/>
        </w:rPr>
      </w:pPr>
      <w:r>
        <w:rPr>
          <w:rStyle w:val="fontstyle41"/>
          <w:rFonts w:asciiTheme="minorHAnsi" w:hAnsiTheme="minorHAnsi" w:cstheme="minorHAnsi"/>
          <w:sz w:val="24"/>
          <w:szCs w:val="24"/>
        </w:rPr>
        <w:t xml:space="preserve">• </w:t>
      </w:r>
      <w:r>
        <w:rPr>
          <w:rStyle w:val="fontstyle21"/>
          <w:rFonts w:asciiTheme="minorHAnsi" w:hAnsiTheme="minorHAnsi" w:cstheme="minorHAnsi"/>
          <w:sz w:val="24"/>
          <w:szCs w:val="24"/>
        </w:rPr>
        <w:t>dichiara di essere in possesso dei requisiti soggettivi e oggettivi che danno diritto alla detrazione</w:t>
      </w:r>
      <w:r>
        <w:rPr>
          <w:rFonts w:cstheme="minorHAnsi"/>
          <w:color w:val="000000"/>
          <w:sz w:val="24"/>
          <w:szCs w:val="24"/>
        </w:rPr>
        <w:br/>
      </w:r>
      <w:r>
        <w:rPr>
          <w:rStyle w:val="fontstyle21"/>
          <w:rFonts w:asciiTheme="minorHAnsi" w:hAnsiTheme="minorHAnsi" w:cstheme="minorHAnsi"/>
          <w:sz w:val="24"/>
          <w:szCs w:val="24"/>
        </w:rPr>
        <w:t>IRPEF disciplinata dall’art. 1 co. 344 - 349 della L. 296/2006;</w:t>
      </w:r>
    </w:p>
    <w:p w14:paraId="2A42AE11" w14:textId="04325BD0" w:rsidR="00C949EF" w:rsidRDefault="00DD6959">
      <w:pPr>
        <w:jc w:val="both"/>
        <w:rPr>
          <w:rStyle w:val="fontstyle21"/>
          <w:rFonts w:asciiTheme="minorHAnsi" w:hAnsiTheme="minorHAnsi" w:cstheme="minorHAnsi"/>
          <w:sz w:val="24"/>
          <w:szCs w:val="24"/>
        </w:rPr>
      </w:pPr>
      <w:r>
        <w:rPr>
          <w:rStyle w:val="fontstyle41"/>
          <w:rFonts w:asciiTheme="minorHAnsi" w:hAnsiTheme="minorHAnsi" w:cstheme="minorHAnsi"/>
          <w:sz w:val="24"/>
          <w:szCs w:val="24"/>
        </w:rPr>
        <w:t xml:space="preserve">• </w:t>
      </w:r>
      <w:r>
        <w:rPr>
          <w:rStyle w:val="fontstyle21"/>
          <w:rFonts w:asciiTheme="minorHAnsi" w:hAnsiTheme="minorHAnsi" w:cstheme="minorHAnsi"/>
          <w:sz w:val="24"/>
          <w:szCs w:val="24"/>
        </w:rPr>
        <w:t xml:space="preserve">dichiara che la detrazione spetta nella misura del </w:t>
      </w:r>
      <w:r w:rsidR="00F7538D">
        <w:rPr>
          <w:rStyle w:val="fontstyle21"/>
          <w:rFonts w:asciiTheme="minorHAnsi" w:hAnsiTheme="minorHAnsi" w:cstheme="minorHAnsi"/>
          <w:sz w:val="24"/>
          <w:szCs w:val="24"/>
        </w:rPr>
        <w:t>____</w:t>
      </w:r>
      <w:r>
        <w:rPr>
          <w:rStyle w:val="fontstyle21"/>
          <w:rFonts w:asciiTheme="minorHAnsi" w:hAnsiTheme="minorHAnsi" w:cstheme="minorHAnsi"/>
          <w:sz w:val="24"/>
          <w:szCs w:val="24"/>
        </w:rPr>
        <w:t>% (indicare percentuale);</w:t>
      </w:r>
    </w:p>
    <w:p w14:paraId="5B1C8190" w14:textId="77777777" w:rsidR="00C949EF" w:rsidRDefault="00DD6959">
      <w:pPr>
        <w:jc w:val="both"/>
        <w:rPr>
          <w:rStyle w:val="fontstyle21"/>
          <w:rFonts w:asciiTheme="minorHAnsi" w:hAnsiTheme="minorHAnsi" w:cstheme="minorHAnsi"/>
          <w:sz w:val="24"/>
          <w:szCs w:val="24"/>
        </w:rPr>
      </w:pPr>
      <w:r>
        <w:rPr>
          <w:rStyle w:val="fontstyle41"/>
          <w:rFonts w:asciiTheme="minorHAnsi" w:hAnsiTheme="minorHAnsi" w:cstheme="minorHAnsi"/>
          <w:sz w:val="24"/>
          <w:szCs w:val="24"/>
        </w:rPr>
        <w:t xml:space="preserve">• </w:t>
      </w:r>
      <w:r>
        <w:rPr>
          <w:rStyle w:val="fontstyle21"/>
          <w:rFonts w:asciiTheme="minorHAnsi" w:hAnsiTheme="minorHAnsi" w:cstheme="minorHAnsi"/>
          <w:sz w:val="24"/>
          <w:szCs w:val="24"/>
        </w:rPr>
        <w:t>intende optare, in luogo dell’utilizzo diretto della detrazione, per un contributo di pari ammontare,</w:t>
      </w:r>
      <w:r>
        <w:rPr>
          <w:rFonts w:cstheme="minorHAnsi"/>
          <w:color w:val="000000"/>
          <w:sz w:val="24"/>
          <w:szCs w:val="24"/>
        </w:rPr>
        <w:br/>
      </w:r>
      <w:r>
        <w:rPr>
          <w:rStyle w:val="fontstyle21"/>
          <w:rFonts w:asciiTheme="minorHAnsi" w:hAnsiTheme="minorHAnsi" w:cstheme="minorHAnsi"/>
          <w:sz w:val="24"/>
          <w:szCs w:val="24"/>
        </w:rPr>
        <w:t>sotto forma di sconto sul corrispettivo dovuto, anticipato dal Fornitore, come previsto dall’art. 121 co. 1 lett a) del DL 19 maggio 2020 n.34 /201 (conv. L. 77/2020);</w:t>
      </w:r>
    </w:p>
    <w:p w14:paraId="6FA364C6"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Il Fornitore accetta di applicare lo sconto, come previsto dal provvedimento Agenzia delle Entrate 08 agosto 2020 n. 283847, a fronte degli interventi,</w:t>
      </w:r>
    </w:p>
    <w:p w14:paraId="6A5DFC9C" w14:textId="321043DA"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b/>
          <w:bCs/>
          <w:sz w:val="24"/>
          <w:szCs w:val="24"/>
        </w:rPr>
        <w:t>il Fornitore</w:t>
      </w:r>
      <w:r>
        <w:rPr>
          <w:rStyle w:val="fontstyle21"/>
          <w:rFonts w:asciiTheme="minorHAnsi" w:hAnsiTheme="minorHAnsi" w:cstheme="minorHAnsi"/>
          <w:sz w:val="24"/>
          <w:szCs w:val="24"/>
        </w:rPr>
        <w:t xml:space="preserve"> emetterà fattura applicando l’IVA sull’intero corrispettivo, pari a euro</w:t>
      </w:r>
      <w:r>
        <w:rPr>
          <w:rFonts w:cstheme="minorHAnsi"/>
          <w:color w:val="000000"/>
          <w:sz w:val="24"/>
          <w:szCs w:val="24"/>
        </w:rPr>
        <w:br/>
      </w:r>
      <w:r w:rsidR="00F7538D">
        <w:rPr>
          <w:rStyle w:val="fontstyle21"/>
          <w:rFonts w:asciiTheme="minorHAnsi" w:hAnsiTheme="minorHAnsi" w:cstheme="minorHAnsi"/>
          <w:sz w:val="24"/>
          <w:szCs w:val="24"/>
        </w:rPr>
        <w:t>_________________</w:t>
      </w:r>
      <w:r>
        <w:rPr>
          <w:rStyle w:val="fontstyle21"/>
          <w:rFonts w:asciiTheme="minorHAnsi" w:hAnsiTheme="minorHAnsi" w:cstheme="minorHAnsi"/>
          <w:sz w:val="24"/>
          <w:szCs w:val="24"/>
        </w:rPr>
        <w:t xml:space="preserve">, come da preventivo accettato. </w:t>
      </w:r>
    </w:p>
    <w:p w14:paraId="32B0D01A" w14:textId="04FE92E0"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 xml:space="preserve">Il Beneficiario si impegna, contestualmente all’emissione del documento fiscale, al pagamento dell’importo pari a euro 34.271,68 mediante apposito bonifico c.d. “particolare”, indicando causale del versamento, estremi della norma agevolativa, codice fiscale del Beneficiario della detrazione, nonché numero di partita IVA del Fornitore. Il Beneficiario si impegna, inoltre, entro il termine del </w:t>
      </w:r>
      <w:r w:rsidR="00F7538D">
        <w:rPr>
          <w:rStyle w:val="fontstyle21"/>
          <w:rFonts w:asciiTheme="minorHAnsi" w:hAnsiTheme="minorHAnsi" w:cstheme="minorHAnsi"/>
          <w:sz w:val="24"/>
          <w:szCs w:val="24"/>
        </w:rPr>
        <w:t>_________________</w:t>
      </w:r>
      <w:r>
        <w:rPr>
          <w:rStyle w:val="fontstyle21"/>
          <w:rFonts w:asciiTheme="minorHAnsi" w:hAnsiTheme="minorHAnsi" w:cstheme="minorHAnsi"/>
          <w:sz w:val="24"/>
          <w:szCs w:val="24"/>
        </w:rPr>
        <w:t xml:space="preserve">, a comunicare all’Agenzia delle Entrate l’esercizio dell’opzione, con contributo sotto forma di sconto sul corrispettivo pari a euro </w:t>
      </w:r>
      <w:r w:rsidR="00F7538D">
        <w:rPr>
          <w:rStyle w:val="fontstyle21"/>
          <w:rFonts w:asciiTheme="minorHAnsi" w:hAnsiTheme="minorHAnsi" w:cstheme="minorHAnsi"/>
          <w:sz w:val="24"/>
          <w:szCs w:val="24"/>
        </w:rPr>
        <w:t>________________</w:t>
      </w:r>
      <w:r>
        <w:rPr>
          <w:rStyle w:val="fontstyle21"/>
          <w:rFonts w:asciiTheme="minorHAnsi" w:hAnsiTheme="minorHAnsi" w:cstheme="minorHAnsi"/>
          <w:sz w:val="24"/>
          <w:szCs w:val="24"/>
        </w:rPr>
        <w:t xml:space="preserve"> utilizzando i canali telematici  dell’Agenzia delle Entrate, con le modalità previste normativamente. </w:t>
      </w:r>
    </w:p>
    <w:p w14:paraId="442C50B5"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b/>
          <w:bCs/>
          <w:sz w:val="24"/>
          <w:szCs w:val="24"/>
        </w:rPr>
        <w:t>Il Beneficiario</w:t>
      </w:r>
      <w:r>
        <w:rPr>
          <w:rStyle w:val="fontstyle21"/>
          <w:rFonts w:asciiTheme="minorHAnsi" w:hAnsiTheme="minorHAnsi" w:cstheme="minorHAnsi"/>
          <w:sz w:val="24"/>
          <w:szCs w:val="24"/>
        </w:rPr>
        <w:t xml:space="preserve"> si impegna, inoltre, ad acquisire: </w:t>
      </w:r>
    </w:p>
    <w:p w14:paraId="732112BB"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a) il visto di conformità dei dati relativi alla documentazione che attesta la sussistenza dei presupposti che danno diritto alla detrazione d’imposta, rilasciato dagli intermediari abilitati alla trasmissione telematica delle dichiarazioni;</w:t>
      </w:r>
    </w:p>
    <w:p w14:paraId="56D88E1D"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b) l’asseverazione tecniche necessarie ai fini delle agevolazioni fiscali e la congruità delle spese sostenute in relazione agli interventi agevolati.</w:t>
      </w:r>
    </w:p>
    <w:p w14:paraId="4CD0C3E1" w14:textId="77777777" w:rsidR="00C949EF" w:rsidRDefault="00DD6959">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In caso di mancato invio della comunicazione oppure in ipotesi di invio della comunicazione con dati</w:t>
      </w:r>
      <w:r>
        <w:rPr>
          <w:rFonts w:cstheme="minorHAnsi"/>
          <w:color w:val="000000"/>
          <w:sz w:val="24"/>
          <w:szCs w:val="24"/>
        </w:rPr>
        <w:br/>
      </w:r>
      <w:r>
        <w:rPr>
          <w:rStyle w:val="fontstyle21"/>
          <w:rFonts w:asciiTheme="minorHAnsi" w:hAnsiTheme="minorHAnsi" w:cstheme="minorHAnsi"/>
          <w:sz w:val="24"/>
          <w:szCs w:val="24"/>
        </w:rPr>
        <w:t>errati/mancanti o, comunque, qualora la procedura di comunicazione non vada a buon fine, il Beneficiario si impegna a versare al Fornitore l’importo corrispondente allo sconto applicato.</w:t>
      </w:r>
      <w:r>
        <w:rPr>
          <w:rFonts w:cstheme="minorHAnsi"/>
          <w:color w:val="000000"/>
          <w:sz w:val="24"/>
          <w:szCs w:val="24"/>
        </w:rPr>
        <w:br/>
      </w:r>
    </w:p>
    <w:p w14:paraId="7FF7644E" w14:textId="2AD731C2" w:rsidR="00C949EF" w:rsidRDefault="00F7538D">
      <w:pPr>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Riva del Garda</w:t>
      </w:r>
      <w:r w:rsidR="00DD6959">
        <w:rPr>
          <w:rStyle w:val="fontstyle21"/>
          <w:rFonts w:asciiTheme="minorHAnsi" w:hAnsiTheme="minorHAnsi" w:cstheme="minorHAnsi"/>
          <w:sz w:val="24"/>
          <w:szCs w:val="24"/>
        </w:rPr>
        <w:t>,</w:t>
      </w:r>
      <w:r>
        <w:rPr>
          <w:rStyle w:val="fontstyle21"/>
          <w:rFonts w:asciiTheme="minorHAnsi" w:hAnsiTheme="minorHAnsi" w:cstheme="minorHAnsi"/>
          <w:sz w:val="24"/>
          <w:szCs w:val="24"/>
        </w:rPr>
        <w:t>__________________</w:t>
      </w:r>
    </w:p>
    <w:p w14:paraId="50CFEECF" w14:textId="562A77ED" w:rsidR="00C949EF" w:rsidRDefault="00DD6959">
      <w:pPr>
        <w:jc w:val="both"/>
        <w:rPr>
          <w:rStyle w:val="fontstyle21"/>
          <w:rFonts w:asciiTheme="minorHAnsi" w:hAnsiTheme="minorHAnsi" w:cstheme="minorHAnsi"/>
          <w:b/>
          <w:bCs/>
          <w:sz w:val="24"/>
          <w:szCs w:val="24"/>
        </w:rPr>
      </w:pPr>
      <w:r>
        <w:rPr>
          <w:rStyle w:val="fontstyle21"/>
          <w:rFonts w:asciiTheme="minorHAnsi" w:hAnsiTheme="minorHAnsi" w:cstheme="minorHAnsi"/>
          <w:b/>
          <w:bCs/>
          <w:sz w:val="24"/>
          <w:szCs w:val="24"/>
        </w:rPr>
        <w:t>Beneficiario della detrazione</w:t>
      </w:r>
      <w:r>
        <w:rPr>
          <w:rStyle w:val="fontstyle21"/>
          <w:rFonts w:asciiTheme="minorHAnsi" w:hAnsiTheme="minorHAnsi" w:cstheme="minorHAnsi"/>
          <w:b/>
          <w:bCs/>
          <w:sz w:val="24"/>
          <w:szCs w:val="24"/>
        </w:rPr>
        <w:tab/>
      </w:r>
      <w:r>
        <w:rPr>
          <w:rStyle w:val="fontstyle21"/>
          <w:rFonts w:asciiTheme="minorHAnsi" w:hAnsiTheme="minorHAnsi" w:cstheme="minorHAnsi"/>
          <w:b/>
          <w:bCs/>
          <w:sz w:val="24"/>
          <w:szCs w:val="24"/>
        </w:rPr>
        <w:tab/>
      </w:r>
      <w:r>
        <w:rPr>
          <w:rStyle w:val="fontstyle21"/>
          <w:rFonts w:asciiTheme="minorHAnsi" w:hAnsiTheme="minorHAnsi" w:cstheme="minorHAnsi"/>
          <w:b/>
          <w:bCs/>
          <w:sz w:val="24"/>
          <w:szCs w:val="24"/>
        </w:rPr>
        <w:tab/>
      </w:r>
      <w:r>
        <w:rPr>
          <w:rStyle w:val="fontstyle21"/>
          <w:rFonts w:asciiTheme="minorHAnsi" w:hAnsiTheme="minorHAnsi" w:cstheme="minorHAnsi"/>
          <w:b/>
          <w:bCs/>
          <w:sz w:val="24"/>
          <w:szCs w:val="24"/>
        </w:rPr>
        <w:tab/>
      </w:r>
      <w:r>
        <w:rPr>
          <w:rStyle w:val="fontstyle21"/>
          <w:rFonts w:asciiTheme="minorHAnsi" w:hAnsiTheme="minorHAnsi" w:cstheme="minorHAnsi"/>
          <w:b/>
          <w:bCs/>
          <w:sz w:val="24"/>
          <w:szCs w:val="24"/>
        </w:rPr>
        <w:tab/>
      </w:r>
      <w:r>
        <w:rPr>
          <w:rStyle w:val="fontstyle21"/>
          <w:rFonts w:asciiTheme="minorHAnsi" w:hAnsiTheme="minorHAnsi" w:cstheme="minorHAnsi"/>
          <w:b/>
          <w:bCs/>
          <w:sz w:val="24"/>
          <w:szCs w:val="24"/>
        </w:rPr>
        <w:tab/>
        <w:t>Il Fornitore</w:t>
      </w:r>
    </w:p>
    <w:p w14:paraId="4BBA6E19" w14:textId="5186257D" w:rsidR="00DD6959" w:rsidRPr="00DD6959" w:rsidRDefault="00F7538D">
      <w:pPr>
        <w:jc w:val="both"/>
        <w:rPr>
          <w:rFonts w:cstheme="minorHAnsi"/>
          <w:b/>
          <w:bCs/>
          <w:i/>
          <w:iCs/>
          <w:sz w:val="24"/>
          <w:szCs w:val="24"/>
        </w:rPr>
      </w:pPr>
      <w:r>
        <w:rPr>
          <w:rStyle w:val="fontstyle21"/>
          <w:rFonts w:asciiTheme="minorHAnsi" w:hAnsiTheme="minorHAnsi" w:cstheme="minorHAnsi"/>
          <w:b/>
          <w:bCs/>
          <w:i/>
          <w:iCs/>
          <w:sz w:val="24"/>
          <w:szCs w:val="24"/>
        </w:rPr>
        <w:t>__________________________</w:t>
      </w:r>
      <w:r w:rsidR="00DD6959" w:rsidRPr="00DD6959">
        <w:rPr>
          <w:rStyle w:val="fontstyle21"/>
          <w:rFonts w:asciiTheme="minorHAnsi" w:hAnsiTheme="minorHAnsi" w:cstheme="minorHAnsi"/>
          <w:b/>
          <w:bCs/>
          <w:i/>
          <w:iCs/>
          <w:sz w:val="24"/>
          <w:szCs w:val="24"/>
        </w:rPr>
        <w:tab/>
      </w:r>
      <w:r w:rsidR="00DD6959" w:rsidRPr="00DD6959">
        <w:rPr>
          <w:rStyle w:val="fontstyle21"/>
          <w:rFonts w:asciiTheme="minorHAnsi" w:hAnsiTheme="minorHAnsi" w:cstheme="minorHAnsi"/>
          <w:b/>
          <w:bCs/>
          <w:i/>
          <w:iCs/>
          <w:sz w:val="24"/>
          <w:szCs w:val="24"/>
        </w:rPr>
        <w:tab/>
      </w:r>
      <w:r w:rsidR="00DD6959" w:rsidRPr="00DD6959">
        <w:rPr>
          <w:rStyle w:val="fontstyle21"/>
          <w:rFonts w:asciiTheme="minorHAnsi" w:hAnsiTheme="minorHAnsi" w:cstheme="minorHAnsi"/>
          <w:b/>
          <w:bCs/>
          <w:i/>
          <w:iCs/>
          <w:sz w:val="24"/>
          <w:szCs w:val="24"/>
        </w:rPr>
        <w:tab/>
      </w:r>
      <w:r w:rsidR="00DD6959" w:rsidRPr="00DD6959">
        <w:rPr>
          <w:rStyle w:val="fontstyle21"/>
          <w:rFonts w:asciiTheme="minorHAnsi" w:hAnsiTheme="minorHAnsi" w:cstheme="minorHAnsi"/>
          <w:b/>
          <w:bCs/>
          <w:i/>
          <w:iCs/>
          <w:sz w:val="24"/>
          <w:szCs w:val="24"/>
        </w:rPr>
        <w:tab/>
      </w:r>
      <w:r w:rsidR="00DD6959" w:rsidRPr="00DD6959">
        <w:rPr>
          <w:rStyle w:val="fontstyle21"/>
          <w:rFonts w:asciiTheme="minorHAnsi" w:hAnsiTheme="minorHAnsi" w:cstheme="minorHAnsi"/>
          <w:b/>
          <w:bCs/>
          <w:i/>
          <w:iCs/>
          <w:sz w:val="24"/>
          <w:szCs w:val="24"/>
        </w:rPr>
        <w:tab/>
      </w:r>
      <w:r>
        <w:rPr>
          <w:rStyle w:val="fontstyle21"/>
          <w:rFonts w:asciiTheme="minorHAnsi" w:hAnsiTheme="minorHAnsi" w:cstheme="minorHAnsi"/>
          <w:b/>
          <w:bCs/>
          <w:i/>
          <w:iCs/>
          <w:sz w:val="24"/>
          <w:szCs w:val="24"/>
        </w:rPr>
        <w:t xml:space="preserve">           Mgf Scavi Srls</w:t>
      </w:r>
    </w:p>
    <w:sectPr w:rsidR="00DD6959" w:rsidRPr="00DD69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64E9"/>
    <w:multiLevelType w:val="hybridMultilevel"/>
    <w:tmpl w:val="1BD87B30"/>
    <w:lvl w:ilvl="0" w:tplc="71041A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433BE"/>
    <w:multiLevelType w:val="multilevel"/>
    <w:tmpl w:val="708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463682">
    <w:abstractNumId w:val="0"/>
  </w:num>
  <w:num w:numId="2" w16cid:durableId="122698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EF"/>
    <w:rsid w:val="00291E75"/>
    <w:rsid w:val="00C949EF"/>
    <w:rsid w:val="00DD6959"/>
    <w:rsid w:val="00F75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E08F"/>
  <w15:chartTrackingRefBased/>
  <w15:docId w15:val="{0D7EC9E7-3884-4C6D-A329-3885C64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Pr>
      <w:rFonts w:ascii="Arial-BoldMT" w:hAnsi="Arial-BoldMT" w:hint="default"/>
      <w:b/>
      <w:bCs/>
      <w:i w:val="0"/>
      <w:iCs w:val="0"/>
      <w:color w:val="000000"/>
      <w:sz w:val="20"/>
      <w:szCs w:val="20"/>
    </w:rPr>
  </w:style>
  <w:style w:type="character" w:customStyle="1" w:styleId="fontstyle21">
    <w:name w:val="fontstyle21"/>
    <w:basedOn w:val="Carpredefinitoparagrafo"/>
    <w:rPr>
      <w:rFonts w:ascii="ArialMT" w:hAnsi="ArialMT" w:hint="default"/>
      <w:b w:val="0"/>
      <w:bCs w:val="0"/>
      <w:i w:val="0"/>
      <w:iCs w:val="0"/>
      <w:color w:val="000000"/>
      <w:sz w:val="18"/>
      <w:szCs w:val="18"/>
    </w:rPr>
  </w:style>
  <w:style w:type="character" w:customStyle="1" w:styleId="fontstyle31">
    <w:name w:val="fontstyle31"/>
    <w:basedOn w:val="Carpredefinitoparagrafo"/>
    <w:rPr>
      <w:rFonts w:ascii="Arial-ItalicMT" w:hAnsi="Arial-ItalicMT" w:hint="default"/>
      <w:b w:val="0"/>
      <w:bCs w:val="0"/>
      <w:i/>
      <w:iCs/>
      <w:color w:val="000000"/>
      <w:sz w:val="18"/>
      <w:szCs w:val="18"/>
    </w:rPr>
  </w:style>
  <w:style w:type="character" w:customStyle="1" w:styleId="fontstyle41">
    <w:name w:val="fontstyle41"/>
    <w:basedOn w:val="Carpredefinitoparagrafo"/>
    <w:rPr>
      <w:rFonts w:ascii="SymbolMT" w:hAnsi="SymbolMT" w:hint="default"/>
      <w:b w:val="0"/>
      <w:bCs w:val="0"/>
      <w:i w:val="0"/>
      <w:iCs w:val="0"/>
      <w:color w:val="000000"/>
      <w:sz w:val="20"/>
      <w:szCs w:val="20"/>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2</Pages>
  <Words>716</Words>
  <Characters>4083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Scudiero</dc:creator>
  <cp:keywords/>
  <dc:description/>
  <cp:lastModifiedBy>Sandra - Andalo Service srl</cp:lastModifiedBy>
  <cp:revision>8</cp:revision>
  <dcterms:created xsi:type="dcterms:W3CDTF">2021-12-28T07:06:00Z</dcterms:created>
  <dcterms:modified xsi:type="dcterms:W3CDTF">2023-02-01T15:52:00Z</dcterms:modified>
</cp:coreProperties>
</file>