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04EE8C" w14:textId="77777777" w:rsidR="00B41346" w:rsidRDefault="00B41346" w:rsidP="00B93019">
      <w:pPr>
        <w:pStyle w:val="NormalWeb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B41346">
        <w:rPr>
          <w:rFonts w:asciiTheme="majorBidi" w:hAnsiTheme="majorBidi" w:cstheme="majorBidi"/>
          <w:b/>
          <w:bCs/>
          <w:sz w:val="36"/>
          <w:szCs w:val="36"/>
        </w:rPr>
        <w:t>Anxiety Disorders</w:t>
      </w:r>
    </w:p>
    <w:p w14:paraId="37407436" w14:textId="77777777" w:rsidR="00B736D4" w:rsidRPr="00962A72" w:rsidRDefault="00962A72" w:rsidP="00962A72">
      <w:pPr>
        <w:pStyle w:val="NormalWeb"/>
        <w:numPr>
          <w:ilvl w:val="0"/>
          <w:numId w:val="12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1400A">
        <w:rPr>
          <w:rFonts w:asciiTheme="majorBidi" w:hAnsiTheme="majorBidi" w:cstheme="majorBidi"/>
          <w:b/>
          <w:bCs/>
          <w:sz w:val="28"/>
          <w:szCs w:val="28"/>
        </w:rPr>
        <w:t xml:space="preserve">Anxiety </w:t>
      </w:r>
      <w:r w:rsidR="00B736D4" w:rsidRPr="008F5F89">
        <w:rPr>
          <w:rFonts w:asciiTheme="majorBidi" w:hAnsiTheme="majorBidi" w:cstheme="majorBidi"/>
        </w:rPr>
        <w:t xml:space="preserve">is an </w:t>
      </w:r>
      <w:r w:rsidR="00B736D4" w:rsidRPr="00D217DE">
        <w:rPr>
          <w:rFonts w:asciiTheme="majorBidi" w:hAnsiTheme="majorBidi" w:cstheme="majorBidi"/>
          <w:b/>
          <w:bCs/>
          <w:i/>
          <w:iCs/>
          <w:color w:val="FF0000"/>
        </w:rPr>
        <w:t>understandable</w:t>
      </w:r>
      <w:r w:rsidR="00B736D4" w:rsidRPr="008F5F89">
        <w:rPr>
          <w:rFonts w:asciiTheme="majorBidi" w:hAnsiTheme="majorBidi" w:cstheme="majorBidi"/>
        </w:rPr>
        <w:t xml:space="preserve"> response to </w:t>
      </w:r>
      <w:r w:rsidR="00B736D4" w:rsidRPr="00D217DE">
        <w:rPr>
          <w:rFonts w:asciiTheme="majorBidi" w:hAnsiTheme="majorBidi" w:cstheme="majorBidi"/>
          <w:b/>
          <w:bCs/>
          <w:i/>
          <w:iCs/>
          <w:color w:val="FF0000"/>
        </w:rPr>
        <w:t>perceived threat</w:t>
      </w:r>
      <w:r w:rsidR="00B736D4" w:rsidRPr="00D217DE">
        <w:rPr>
          <w:rFonts w:asciiTheme="majorBidi" w:hAnsiTheme="majorBidi" w:cstheme="majorBidi"/>
          <w:color w:val="FF0000"/>
        </w:rPr>
        <w:t xml:space="preserve"> </w:t>
      </w:r>
      <w:r w:rsidR="00B736D4" w:rsidRPr="008F5F89">
        <w:rPr>
          <w:rFonts w:asciiTheme="majorBidi" w:hAnsiTheme="majorBidi" w:cstheme="majorBidi"/>
        </w:rPr>
        <w:t xml:space="preserve">or experienced stress and is typically </w:t>
      </w:r>
      <w:r w:rsidR="00B736D4" w:rsidRPr="00D217DE">
        <w:rPr>
          <w:rFonts w:asciiTheme="majorBidi" w:hAnsiTheme="majorBidi" w:cstheme="majorBidi"/>
          <w:b/>
          <w:bCs/>
          <w:i/>
          <w:iCs/>
          <w:color w:val="FF0000"/>
        </w:rPr>
        <w:t>fleeting</w:t>
      </w:r>
      <w:r w:rsidR="00B736D4" w:rsidRPr="00D217DE">
        <w:rPr>
          <w:rFonts w:asciiTheme="majorBidi" w:hAnsiTheme="majorBidi" w:cstheme="majorBidi"/>
          <w:i/>
          <w:iCs/>
        </w:rPr>
        <w:t xml:space="preserve"> </w:t>
      </w:r>
      <w:r w:rsidR="00B736D4" w:rsidRPr="008F5F89">
        <w:rPr>
          <w:rFonts w:asciiTheme="majorBidi" w:hAnsiTheme="majorBidi" w:cstheme="majorBidi"/>
        </w:rPr>
        <w:t xml:space="preserve">and </w:t>
      </w:r>
      <w:r w:rsidR="00B736D4" w:rsidRPr="00D217DE">
        <w:rPr>
          <w:rFonts w:asciiTheme="majorBidi" w:hAnsiTheme="majorBidi" w:cstheme="majorBidi"/>
          <w:b/>
          <w:bCs/>
          <w:i/>
          <w:iCs/>
          <w:color w:val="FF0000"/>
        </w:rPr>
        <w:t xml:space="preserve">controllable. </w:t>
      </w:r>
      <w:r w:rsidR="00B736D4" w:rsidRPr="00962A72">
        <w:rPr>
          <w:rFonts w:asciiTheme="majorBidi" w:hAnsiTheme="majorBidi" w:cstheme="majorBidi"/>
        </w:rPr>
        <w:t>It can be conceptualized as an ‘</w:t>
      </w:r>
      <w:r w:rsidR="00B736D4" w:rsidRPr="00962A72">
        <w:rPr>
          <w:rFonts w:asciiTheme="majorBidi" w:hAnsiTheme="majorBidi" w:cstheme="majorBidi"/>
          <w:b/>
          <w:bCs/>
          <w:i/>
          <w:iCs/>
          <w:color w:val="FF0000"/>
        </w:rPr>
        <w:t>alarm</w:t>
      </w:r>
      <w:r w:rsidR="00B736D4" w:rsidRPr="00962A72">
        <w:rPr>
          <w:rFonts w:asciiTheme="majorBidi" w:hAnsiTheme="majorBidi" w:cstheme="majorBidi"/>
        </w:rPr>
        <w:t xml:space="preserve">’, allowing a </w:t>
      </w:r>
      <w:r w:rsidR="00B736D4" w:rsidRPr="00962A72">
        <w:rPr>
          <w:rFonts w:asciiTheme="majorBidi" w:hAnsiTheme="majorBidi" w:cstheme="majorBidi"/>
          <w:b/>
          <w:bCs/>
          <w:i/>
          <w:iCs/>
          <w:color w:val="FF0000"/>
        </w:rPr>
        <w:t>physical</w:t>
      </w:r>
      <w:r w:rsidR="00B736D4" w:rsidRPr="00962A72">
        <w:rPr>
          <w:rFonts w:asciiTheme="majorBidi" w:hAnsiTheme="majorBidi" w:cstheme="majorBidi"/>
        </w:rPr>
        <w:t xml:space="preserve"> and </w:t>
      </w:r>
      <w:r w:rsidR="00B736D4" w:rsidRPr="00962A72">
        <w:rPr>
          <w:rFonts w:asciiTheme="majorBidi" w:hAnsiTheme="majorBidi" w:cstheme="majorBidi"/>
          <w:b/>
          <w:bCs/>
          <w:i/>
          <w:iCs/>
          <w:color w:val="FF0000"/>
        </w:rPr>
        <w:t xml:space="preserve">mental </w:t>
      </w:r>
      <w:r w:rsidR="00B736D4" w:rsidRPr="00962A72">
        <w:rPr>
          <w:rFonts w:asciiTheme="majorBidi" w:hAnsiTheme="majorBidi" w:cstheme="majorBidi"/>
        </w:rPr>
        <w:t>response to perceived danger (the ‘</w:t>
      </w:r>
      <w:r w:rsidR="00B736D4" w:rsidRPr="00962A72">
        <w:rPr>
          <w:rFonts w:asciiTheme="majorBidi" w:hAnsiTheme="majorBidi" w:cstheme="majorBidi"/>
          <w:b/>
          <w:bCs/>
          <w:i/>
          <w:iCs/>
          <w:color w:val="FF0000"/>
        </w:rPr>
        <w:t>fight-or- flight’ response</w:t>
      </w:r>
      <w:r w:rsidR="00B736D4" w:rsidRPr="00962A72">
        <w:rPr>
          <w:rFonts w:asciiTheme="majorBidi" w:hAnsiTheme="majorBidi" w:cstheme="majorBidi"/>
        </w:rPr>
        <w:t xml:space="preserve">). </w:t>
      </w:r>
    </w:p>
    <w:p w14:paraId="3EB6FF21" w14:textId="77777777" w:rsidR="0041400A" w:rsidRPr="0041400A" w:rsidRDefault="0041400A" w:rsidP="0041400A">
      <w:pPr>
        <w:pStyle w:val="NormalWeb"/>
        <w:ind w:left="720"/>
        <w:jc w:val="center"/>
        <w:rPr>
          <w:rFonts w:asciiTheme="majorBidi" w:hAnsiTheme="majorBidi" w:cstheme="majorBidi"/>
          <w:b/>
          <w:bCs/>
          <w:sz w:val="21"/>
          <w:szCs w:val="21"/>
        </w:rPr>
      </w:pPr>
      <w:r w:rsidRPr="0041400A">
        <w:rPr>
          <w:rFonts w:asciiTheme="majorBidi" w:hAnsiTheme="majorBidi" w:cstheme="majorBidi"/>
          <w:b/>
          <w:bCs/>
          <w:sz w:val="28"/>
          <w:szCs w:val="28"/>
        </w:rPr>
        <w:t>Anxiety symptoms</w:t>
      </w:r>
    </w:p>
    <w:p w14:paraId="0D6661B8" w14:textId="77777777" w:rsidR="00B736D4" w:rsidRPr="008F5F89" w:rsidRDefault="00B736D4" w:rsidP="00B93019">
      <w:pPr>
        <w:pStyle w:val="NormalWeb"/>
        <w:numPr>
          <w:ilvl w:val="0"/>
          <w:numId w:val="12"/>
        </w:numPr>
        <w:rPr>
          <w:rFonts w:asciiTheme="majorBidi" w:hAnsiTheme="majorBidi" w:cstheme="majorBidi"/>
        </w:rPr>
      </w:pPr>
      <w:r w:rsidRPr="008F5F89">
        <w:rPr>
          <w:rFonts w:asciiTheme="majorBidi" w:hAnsiTheme="majorBidi" w:cstheme="majorBidi"/>
        </w:rPr>
        <w:t xml:space="preserve">Anxiety symptoms are mostly </w:t>
      </w:r>
      <w:r w:rsidRPr="00D217DE">
        <w:rPr>
          <w:rFonts w:asciiTheme="majorBidi" w:hAnsiTheme="majorBidi" w:cstheme="majorBidi"/>
          <w:b/>
          <w:bCs/>
          <w:i/>
          <w:iCs/>
          <w:color w:val="FF0000"/>
        </w:rPr>
        <w:t>mild</w:t>
      </w:r>
      <w:r w:rsidRPr="008F5F89">
        <w:rPr>
          <w:rFonts w:asciiTheme="majorBidi" w:hAnsiTheme="majorBidi" w:cstheme="majorBidi"/>
        </w:rPr>
        <w:t xml:space="preserve"> and </w:t>
      </w:r>
      <w:r w:rsidRPr="00D217DE">
        <w:rPr>
          <w:rFonts w:asciiTheme="majorBidi" w:hAnsiTheme="majorBidi" w:cstheme="majorBidi"/>
          <w:b/>
          <w:bCs/>
          <w:i/>
          <w:iCs/>
          <w:color w:val="FF0000"/>
        </w:rPr>
        <w:t>transient</w:t>
      </w:r>
      <w:r w:rsidRPr="008F5F89">
        <w:rPr>
          <w:rFonts w:asciiTheme="majorBidi" w:hAnsiTheme="majorBidi" w:cstheme="majorBidi"/>
        </w:rPr>
        <w:t xml:space="preserve">, though many individuals experience </w:t>
      </w:r>
      <w:r w:rsidRPr="00D217DE">
        <w:rPr>
          <w:rFonts w:asciiTheme="majorBidi" w:hAnsiTheme="majorBidi" w:cstheme="majorBidi"/>
          <w:b/>
          <w:bCs/>
          <w:i/>
          <w:iCs/>
          <w:color w:val="FF0000"/>
        </w:rPr>
        <w:t>severe</w:t>
      </w:r>
      <w:r w:rsidRPr="008F5F89">
        <w:rPr>
          <w:rFonts w:asciiTheme="majorBidi" w:hAnsiTheme="majorBidi" w:cstheme="majorBidi"/>
        </w:rPr>
        <w:t xml:space="preserve"> and </w:t>
      </w:r>
      <w:r w:rsidRPr="00D217DE">
        <w:rPr>
          <w:rFonts w:asciiTheme="majorBidi" w:hAnsiTheme="majorBidi" w:cstheme="majorBidi"/>
          <w:b/>
          <w:bCs/>
          <w:i/>
          <w:iCs/>
          <w:color w:val="FF0000"/>
        </w:rPr>
        <w:t xml:space="preserve">persistent </w:t>
      </w:r>
      <w:r w:rsidRPr="008F5F89">
        <w:rPr>
          <w:rFonts w:asciiTheme="majorBidi" w:hAnsiTheme="majorBidi" w:cstheme="majorBidi"/>
        </w:rPr>
        <w:t xml:space="preserve">symptoms that cause considerable </w:t>
      </w:r>
      <w:r w:rsidRPr="00D217DE">
        <w:rPr>
          <w:rFonts w:asciiTheme="majorBidi" w:hAnsiTheme="majorBidi" w:cstheme="majorBidi"/>
          <w:b/>
          <w:bCs/>
          <w:i/>
          <w:iCs/>
          <w:color w:val="FF0000"/>
        </w:rPr>
        <w:t>personal distress</w:t>
      </w:r>
      <w:r w:rsidRPr="00D217DE">
        <w:rPr>
          <w:rFonts w:asciiTheme="majorBidi" w:hAnsiTheme="majorBidi" w:cstheme="majorBidi"/>
          <w:color w:val="FF0000"/>
        </w:rPr>
        <w:t xml:space="preserve"> </w:t>
      </w:r>
      <w:r w:rsidRPr="008F5F89">
        <w:rPr>
          <w:rFonts w:asciiTheme="majorBidi" w:hAnsiTheme="majorBidi" w:cstheme="majorBidi"/>
        </w:rPr>
        <w:t xml:space="preserve">and </w:t>
      </w:r>
      <w:r w:rsidRPr="00D217DE">
        <w:rPr>
          <w:rFonts w:asciiTheme="majorBidi" w:hAnsiTheme="majorBidi" w:cstheme="majorBidi"/>
          <w:b/>
          <w:bCs/>
          <w:i/>
          <w:iCs/>
          <w:color w:val="FF0000"/>
        </w:rPr>
        <w:t>impair social and occupational function.</w:t>
      </w:r>
      <w:r w:rsidRPr="00D217DE">
        <w:rPr>
          <w:rFonts w:asciiTheme="majorBidi" w:hAnsiTheme="majorBidi" w:cstheme="majorBidi"/>
          <w:color w:val="FF0000"/>
        </w:rPr>
        <w:t xml:space="preserve"> </w:t>
      </w:r>
    </w:p>
    <w:p w14:paraId="2BBF8352" w14:textId="77777777" w:rsidR="00B736D4" w:rsidRPr="008F5F89" w:rsidRDefault="00B736D4" w:rsidP="00B93019">
      <w:pPr>
        <w:pStyle w:val="NormalWeb"/>
        <w:numPr>
          <w:ilvl w:val="0"/>
          <w:numId w:val="12"/>
        </w:numPr>
        <w:rPr>
          <w:rFonts w:asciiTheme="majorBidi" w:hAnsiTheme="majorBidi" w:cstheme="majorBidi"/>
        </w:rPr>
      </w:pPr>
      <w:r w:rsidRPr="008F5F89">
        <w:rPr>
          <w:rFonts w:asciiTheme="majorBidi" w:hAnsiTheme="majorBidi" w:cstheme="majorBidi"/>
        </w:rPr>
        <w:t xml:space="preserve">A distinction is often made between </w:t>
      </w:r>
      <w:r w:rsidRPr="00D217DE">
        <w:rPr>
          <w:rFonts w:asciiTheme="majorBidi" w:hAnsiTheme="majorBidi" w:cstheme="majorBidi"/>
          <w:b/>
          <w:bCs/>
          <w:i/>
          <w:iCs/>
          <w:color w:val="FF0000"/>
          <w:u w:val="single"/>
        </w:rPr>
        <w:t>physical</w:t>
      </w:r>
      <w:r w:rsidRPr="00D217DE">
        <w:rPr>
          <w:rFonts w:asciiTheme="majorBidi" w:hAnsiTheme="majorBidi" w:cstheme="majorBidi"/>
          <w:b/>
          <w:bCs/>
          <w:i/>
          <w:iCs/>
          <w:color w:val="FF0000"/>
        </w:rPr>
        <w:t xml:space="preserve"> </w:t>
      </w:r>
      <w:r w:rsidRPr="008F5F89">
        <w:rPr>
          <w:rFonts w:asciiTheme="majorBidi" w:hAnsiTheme="majorBidi" w:cstheme="majorBidi"/>
        </w:rPr>
        <w:t xml:space="preserve">(or ‘somatic’) symptoms, which mainly result from autonomic arousal or muscular tension (for example, shortness of breath, palpitations, tremor, and headache) and </w:t>
      </w:r>
      <w:r w:rsidRPr="00D217DE">
        <w:rPr>
          <w:rFonts w:asciiTheme="majorBidi" w:hAnsiTheme="majorBidi" w:cstheme="majorBidi"/>
          <w:b/>
          <w:bCs/>
          <w:i/>
          <w:iCs/>
          <w:color w:val="FF0000"/>
          <w:u w:val="single"/>
        </w:rPr>
        <w:t>psychological</w:t>
      </w:r>
      <w:r w:rsidRPr="008F5F89">
        <w:rPr>
          <w:rFonts w:asciiTheme="majorBidi" w:hAnsiTheme="majorBidi" w:cstheme="majorBidi"/>
        </w:rPr>
        <w:t xml:space="preserve"> (or ‘psychic’) symptoms, including apprehension, irritability, and worrying.</w:t>
      </w:r>
    </w:p>
    <w:p w14:paraId="6D1DB275" w14:textId="77777777" w:rsidR="00B736D4" w:rsidRPr="008F5F89" w:rsidRDefault="00B736D4" w:rsidP="00B93019">
      <w:pPr>
        <w:pStyle w:val="NormalWeb"/>
        <w:numPr>
          <w:ilvl w:val="0"/>
          <w:numId w:val="12"/>
        </w:numPr>
        <w:rPr>
          <w:rFonts w:asciiTheme="majorBidi" w:hAnsiTheme="majorBidi" w:cstheme="majorBidi"/>
        </w:rPr>
      </w:pPr>
      <w:r w:rsidRPr="008F5F89">
        <w:rPr>
          <w:rFonts w:asciiTheme="majorBidi" w:hAnsiTheme="majorBidi" w:cstheme="majorBidi"/>
        </w:rPr>
        <w:t xml:space="preserve">Anxiety symptoms are common among patients undergoing </w:t>
      </w:r>
      <w:r w:rsidRPr="00D217DE">
        <w:rPr>
          <w:rFonts w:asciiTheme="majorBidi" w:hAnsiTheme="majorBidi" w:cstheme="majorBidi"/>
          <w:b/>
          <w:bCs/>
          <w:i/>
          <w:iCs/>
          <w:color w:val="FF0000"/>
        </w:rPr>
        <w:t>examination, investigation, and medical or surgical treatment</w:t>
      </w:r>
      <w:r w:rsidRPr="008F5F89">
        <w:rPr>
          <w:rFonts w:asciiTheme="majorBidi" w:hAnsiTheme="majorBidi" w:cstheme="majorBidi"/>
        </w:rPr>
        <w:t xml:space="preserve"> but are also frequent in community settings in physically well individuals. </w:t>
      </w:r>
    </w:p>
    <w:p w14:paraId="27543242" w14:textId="77777777" w:rsidR="0041400A" w:rsidRDefault="00B736D4" w:rsidP="0041400A">
      <w:pPr>
        <w:pStyle w:val="NormalWeb"/>
        <w:numPr>
          <w:ilvl w:val="0"/>
          <w:numId w:val="12"/>
        </w:numPr>
        <w:rPr>
          <w:rFonts w:asciiTheme="majorBidi" w:hAnsiTheme="majorBidi" w:cstheme="majorBidi"/>
        </w:rPr>
      </w:pPr>
      <w:r w:rsidRPr="008F5F89">
        <w:rPr>
          <w:rFonts w:asciiTheme="majorBidi" w:hAnsiTheme="majorBidi" w:cstheme="majorBidi"/>
        </w:rPr>
        <w:t xml:space="preserve">If distressing and impairing anxiety exceeds specified severity thresholds and persists beyond minimum duration requirements, and providing its symptoms are not explicable by another condition, an anxiety disorder can be diagnosed. </w:t>
      </w:r>
    </w:p>
    <w:p w14:paraId="6418DC46" w14:textId="77777777" w:rsidR="003A70C3" w:rsidRDefault="00B736D4" w:rsidP="003A70C3">
      <w:pPr>
        <w:pStyle w:val="NormalWeb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1400A">
        <w:rPr>
          <w:rFonts w:asciiTheme="majorBidi" w:hAnsiTheme="majorBidi" w:cstheme="majorBidi"/>
          <w:b/>
          <w:bCs/>
          <w:sz w:val="28"/>
          <w:szCs w:val="28"/>
          <w:u w:val="single"/>
        </w:rPr>
        <w:t>Characteristic features of anxiety disorders</w:t>
      </w:r>
    </w:p>
    <w:p w14:paraId="28C76284" w14:textId="77777777" w:rsidR="003A70C3" w:rsidRPr="003A70C3" w:rsidRDefault="003A70C3" w:rsidP="003A70C3">
      <w:pPr>
        <w:pStyle w:val="NormalWeb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tbl>
      <w:tblPr>
        <w:tblStyle w:val="GridTable1Light-Accent1"/>
        <w:tblW w:w="11199" w:type="dxa"/>
        <w:tblInd w:w="-289" w:type="dxa"/>
        <w:tblLook w:val="04A0" w:firstRow="1" w:lastRow="0" w:firstColumn="1" w:lastColumn="0" w:noHBand="0" w:noVBand="1"/>
      </w:tblPr>
      <w:tblGrid>
        <w:gridCol w:w="1985"/>
        <w:gridCol w:w="9214"/>
      </w:tblGrid>
      <w:tr w:rsidR="00B736D4" w:rsidRPr="00B736D4" w14:paraId="5BCD1880" w14:textId="77777777" w:rsidTr="004140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14:paraId="041B29D0" w14:textId="77777777" w:rsidR="00B736D4" w:rsidRPr="00B736D4" w:rsidRDefault="00B736D4" w:rsidP="00B93019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</w:rPr>
            </w:pPr>
            <w:r w:rsidRPr="00B736D4">
              <w:rPr>
                <w:rFonts w:asciiTheme="majorBidi" w:eastAsia="Times New Roman" w:hAnsiTheme="majorBidi" w:cstheme="majorBidi"/>
              </w:rPr>
              <w:t xml:space="preserve">Generalized anxiety disorder </w:t>
            </w:r>
          </w:p>
        </w:tc>
        <w:tc>
          <w:tcPr>
            <w:tcW w:w="9214" w:type="dxa"/>
            <w:hideMark/>
          </w:tcPr>
          <w:p w14:paraId="211FCB75" w14:textId="77777777" w:rsidR="00B736D4" w:rsidRPr="00B736D4" w:rsidRDefault="00B736D4" w:rsidP="0041400A">
            <w:pPr>
              <w:spacing w:before="100" w:beforeAutospacing="1" w:after="100" w:afterAutospacing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</w:rPr>
            </w:pPr>
            <w:r w:rsidRPr="00B736D4">
              <w:rPr>
                <w:rFonts w:asciiTheme="majorBidi" w:eastAsia="Times New Roman" w:hAnsiTheme="majorBidi" w:cstheme="majorBidi"/>
                <w:color w:val="FF0000"/>
              </w:rPr>
              <w:t xml:space="preserve">Prolonged excessive worrying </w:t>
            </w:r>
            <w:r w:rsidRPr="00B736D4">
              <w:rPr>
                <w:rFonts w:asciiTheme="majorBidi" w:eastAsia="Times New Roman" w:hAnsiTheme="majorBidi" w:cstheme="majorBidi"/>
              </w:rPr>
              <w:t xml:space="preserve">that is </w:t>
            </w:r>
            <w:r w:rsidRPr="00B736D4">
              <w:rPr>
                <w:rFonts w:asciiTheme="majorBidi" w:eastAsia="Times New Roman" w:hAnsiTheme="majorBidi" w:cstheme="majorBidi"/>
                <w:color w:val="FF0000"/>
              </w:rPr>
              <w:t xml:space="preserve">not restricted </w:t>
            </w:r>
            <w:r w:rsidRPr="00B736D4">
              <w:rPr>
                <w:rFonts w:asciiTheme="majorBidi" w:eastAsia="Times New Roman" w:hAnsiTheme="majorBidi" w:cstheme="majorBidi"/>
              </w:rPr>
              <w:t xml:space="preserve">to particular circumstances. Worries often </w:t>
            </w:r>
            <w:r w:rsidRPr="008F5F89">
              <w:rPr>
                <w:rFonts w:asciiTheme="majorBidi" w:eastAsia="Times New Roman" w:hAnsiTheme="majorBidi" w:cstheme="majorBidi"/>
              </w:rPr>
              <w:t>center</w:t>
            </w:r>
            <w:r w:rsidRPr="00B736D4">
              <w:rPr>
                <w:rFonts w:asciiTheme="majorBidi" w:eastAsia="Times New Roman" w:hAnsiTheme="majorBidi" w:cstheme="majorBidi"/>
              </w:rPr>
              <w:t xml:space="preserve"> on possible physical ill health affecting themselves or family members, and patients can </w:t>
            </w:r>
            <w:r w:rsidRPr="00B736D4">
              <w:rPr>
                <w:rFonts w:asciiTheme="majorBidi" w:eastAsia="Times New Roman" w:hAnsiTheme="majorBidi" w:cstheme="majorBidi"/>
                <w:color w:val="FF0000"/>
              </w:rPr>
              <w:t xml:space="preserve">repeatedly present with medically unexplained physical </w:t>
            </w:r>
            <w:r w:rsidRPr="00B736D4">
              <w:rPr>
                <w:rFonts w:asciiTheme="majorBidi" w:eastAsia="Times New Roman" w:hAnsiTheme="majorBidi" w:cstheme="majorBidi"/>
              </w:rPr>
              <w:t xml:space="preserve">symptoms or craving reassurance or requesting medical investigations. </w:t>
            </w:r>
          </w:p>
        </w:tc>
      </w:tr>
      <w:tr w:rsidR="00B736D4" w:rsidRPr="00B736D4" w14:paraId="2413AA01" w14:textId="77777777" w:rsidTr="004140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14:paraId="6631CDE6" w14:textId="77777777" w:rsidR="00B736D4" w:rsidRPr="00B736D4" w:rsidRDefault="00B736D4" w:rsidP="00B93019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</w:rPr>
            </w:pPr>
            <w:r w:rsidRPr="00B736D4">
              <w:rPr>
                <w:rFonts w:asciiTheme="majorBidi" w:eastAsia="Times New Roman" w:hAnsiTheme="majorBidi" w:cstheme="majorBidi"/>
              </w:rPr>
              <w:t xml:space="preserve">Panic disorder </w:t>
            </w:r>
          </w:p>
        </w:tc>
        <w:tc>
          <w:tcPr>
            <w:tcW w:w="9214" w:type="dxa"/>
            <w:hideMark/>
          </w:tcPr>
          <w:p w14:paraId="1FB4E3DF" w14:textId="77777777" w:rsidR="00D62B20" w:rsidRPr="008F5F89" w:rsidRDefault="00B736D4" w:rsidP="00B93019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</w:rPr>
            </w:pPr>
            <w:r w:rsidRPr="00B736D4">
              <w:rPr>
                <w:rFonts w:asciiTheme="majorBidi" w:eastAsia="Times New Roman" w:hAnsiTheme="majorBidi" w:cstheme="majorBidi"/>
              </w:rPr>
              <w:t xml:space="preserve">Recurrent unexpected surges of severe anxiety (‘panic attacks’), which typically reach a peak within 10 minutes and last around 30–45 minutes. </w:t>
            </w:r>
          </w:p>
          <w:p w14:paraId="7996AA64" w14:textId="77777777" w:rsidR="00B736D4" w:rsidRPr="00B736D4" w:rsidRDefault="00B736D4" w:rsidP="00B93019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</w:rPr>
            </w:pPr>
            <w:r w:rsidRPr="00B736D4">
              <w:rPr>
                <w:rFonts w:asciiTheme="majorBidi" w:eastAsia="Times New Roman" w:hAnsiTheme="majorBidi" w:cstheme="majorBidi"/>
              </w:rPr>
              <w:t>Patients may believe they are</w:t>
            </w:r>
            <w:r w:rsidR="003A70C3">
              <w:rPr>
                <w:rFonts w:asciiTheme="majorBidi" w:eastAsia="Times New Roman" w:hAnsiTheme="majorBidi" w:cstheme="majorBidi"/>
              </w:rPr>
              <w:t xml:space="preserve"> </w:t>
            </w:r>
            <w:r w:rsidRPr="00B736D4">
              <w:rPr>
                <w:rFonts w:asciiTheme="majorBidi" w:eastAsia="Times New Roman" w:hAnsiTheme="majorBidi" w:cstheme="majorBidi"/>
              </w:rPr>
              <w:t xml:space="preserve">in imminent danger of death or collapse and seek urgent medical attention. </w:t>
            </w:r>
          </w:p>
        </w:tc>
      </w:tr>
      <w:tr w:rsidR="00B736D4" w:rsidRPr="00B736D4" w14:paraId="481AC697" w14:textId="77777777" w:rsidTr="004140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14:paraId="216D9C97" w14:textId="77777777" w:rsidR="00B736D4" w:rsidRPr="00B736D4" w:rsidRDefault="00B736D4" w:rsidP="00B93019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</w:rPr>
            </w:pPr>
            <w:r w:rsidRPr="00B736D4">
              <w:rPr>
                <w:rFonts w:asciiTheme="majorBidi" w:eastAsia="Times New Roman" w:hAnsiTheme="majorBidi" w:cstheme="majorBidi"/>
              </w:rPr>
              <w:t xml:space="preserve">Agoraphobia </w:t>
            </w:r>
          </w:p>
        </w:tc>
        <w:tc>
          <w:tcPr>
            <w:tcW w:w="9214" w:type="dxa"/>
            <w:hideMark/>
          </w:tcPr>
          <w:p w14:paraId="051D177D" w14:textId="77777777" w:rsidR="00B736D4" w:rsidRPr="00B736D4" w:rsidRDefault="00B736D4" w:rsidP="00B93019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</w:rPr>
            </w:pPr>
            <w:r w:rsidRPr="00B736D4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FF0000"/>
              </w:rPr>
              <w:t>Fear and avoidance of public spaces and other situations (crowds, transportation) from which immediate escape may be difficult</w:t>
            </w:r>
            <w:r w:rsidRPr="00B736D4">
              <w:rPr>
                <w:rFonts w:asciiTheme="majorBidi" w:eastAsia="Times New Roman" w:hAnsiTheme="majorBidi" w:cstheme="majorBidi"/>
              </w:rPr>
              <w:t xml:space="preserve">; in clinical samples, most patients also have expected panic attacks and some have comorbid panic disorder. </w:t>
            </w:r>
          </w:p>
        </w:tc>
      </w:tr>
      <w:tr w:rsidR="00B736D4" w:rsidRPr="00B736D4" w14:paraId="2567BC1D" w14:textId="77777777" w:rsidTr="004140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14:paraId="464160D4" w14:textId="77777777" w:rsidR="00B736D4" w:rsidRPr="00B736D4" w:rsidRDefault="00B736D4" w:rsidP="0041400A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  <w:b w:val="0"/>
                <w:bCs w:val="0"/>
              </w:rPr>
            </w:pPr>
            <w:r w:rsidRPr="00B736D4">
              <w:rPr>
                <w:rFonts w:asciiTheme="majorBidi" w:eastAsia="Times New Roman" w:hAnsiTheme="majorBidi" w:cstheme="majorBidi"/>
              </w:rPr>
              <w:t xml:space="preserve">Social anxiety disorder (social phobia) </w:t>
            </w:r>
          </w:p>
        </w:tc>
        <w:tc>
          <w:tcPr>
            <w:tcW w:w="9214" w:type="dxa"/>
            <w:hideMark/>
          </w:tcPr>
          <w:p w14:paraId="552C73EA" w14:textId="77777777" w:rsidR="00B736D4" w:rsidRPr="00B736D4" w:rsidRDefault="00B736D4" w:rsidP="00B93019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</w:rPr>
            </w:pPr>
            <w:r w:rsidRPr="00B736D4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FF0000"/>
              </w:rPr>
              <w:t xml:space="preserve">Marked and persistent fear of being observed or evaluated negatively by other people, in social or performance situations. </w:t>
            </w:r>
            <w:r w:rsidRPr="00B736D4">
              <w:rPr>
                <w:rFonts w:asciiTheme="majorBidi" w:eastAsia="Times New Roman" w:hAnsiTheme="majorBidi" w:cstheme="majorBidi"/>
              </w:rPr>
              <w:t xml:space="preserve">Many avoid consulting doctors, but some present with physical symptoms (such as excessive perspiration) or psychological symptoms (such as fear of vomiting in public). </w:t>
            </w:r>
          </w:p>
        </w:tc>
      </w:tr>
      <w:tr w:rsidR="00B736D4" w:rsidRPr="00B736D4" w14:paraId="19D7289F" w14:textId="77777777" w:rsidTr="004140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14:paraId="17A871CA" w14:textId="77777777" w:rsidR="00B736D4" w:rsidRPr="00B736D4" w:rsidRDefault="00B736D4" w:rsidP="00B93019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</w:rPr>
            </w:pPr>
            <w:r w:rsidRPr="00B736D4">
              <w:rPr>
                <w:rFonts w:asciiTheme="majorBidi" w:eastAsia="Times New Roman" w:hAnsiTheme="majorBidi" w:cstheme="majorBidi"/>
              </w:rPr>
              <w:t xml:space="preserve">Simple phobia </w:t>
            </w:r>
          </w:p>
        </w:tc>
        <w:tc>
          <w:tcPr>
            <w:tcW w:w="9214" w:type="dxa"/>
            <w:hideMark/>
          </w:tcPr>
          <w:p w14:paraId="34221046" w14:textId="77777777" w:rsidR="00B736D4" w:rsidRPr="00B736D4" w:rsidRDefault="00B736D4" w:rsidP="00B93019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</w:rPr>
            </w:pPr>
            <w:r w:rsidRPr="00B736D4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FF0000"/>
              </w:rPr>
              <w:t>Excessive or unreasonable fear of (and restricted to) single people, animals, objects, or situations</w:t>
            </w:r>
            <w:r w:rsidRPr="00B736D4">
              <w:rPr>
                <w:rFonts w:asciiTheme="majorBidi" w:eastAsia="Times New Roman" w:hAnsiTheme="majorBidi" w:cstheme="majorBidi"/>
              </w:rPr>
              <w:t xml:space="preserve"> (for example, dentists, spiders, lifts, flying, seeing blood), which are either avoided or are endured with significant personal distress. </w:t>
            </w:r>
          </w:p>
        </w:tc>
      </w:tr>
      <w:tr w:rsidR="00B736D4" w:rsidRPr="00B736D4" w14:paraId="434B8BAC" w14:textId="77777777" w:rsidTr="004140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14:paraId="6E3E1168" w14:textId="77777777" w:rsidR="00B736D4" w:rsidRPr="00B736D4" w:rsidRDefault="00B736D4" w:rsidP="00B93019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</w:rPr>
            </w:pPr>
            <w:r w:rsidRPr="00B736D4">
              <w:rPr>
                <w:rFonts w:asciiTheme="majorBidi" w:eastAsia="Times New Roman" w:hAnsiTheme="majorBidi" w:cstheme="majorBidi"/>
              </w:rPr>
              <w:t xml:space="preserve">Separation anxiety disorder </w:t>
            </w:r>
          </w:p>
        </w:tc>
        <w:tc>
          <w:tcPr>
            <w:tcW w:w="9214" w:type="dxa"/>
            <w:hideMark/>
          </w:tcPr>
          <w:p w14:paraId="5E2EC514" w14:textId="77777777" w:rsidR="00B736D4" w:rsidRPr="00B736D4" w:rsidRDefault="00B736D4" w:rsidP="00B93019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</w:rPr>
            </w:pPr>
            <w:r w:rsidRPr="00B736D4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FF0000"/>
              </w:rPr>
              <w:t>Fear or anxiety concerning separation from those to whom an individual is attached</w:t>
            </w:r>
            <w:r w:rsidRPr="00B736D4">
              <w:rPr>
                <w:rFonts w:asciiTheme="majorBidi" w:eastAsia="Times New Roman" w:hAnsiTheme="majorBidi" w:cstheme="majorBidi"/>
              </w:rPr>
              <w:t xml:space="preserve">; common features include excessive distress when experiencing or anticipating separation from home and persistent excessive worries about potential harms to attachment figures or untoward events that might result in separation. </w:t>
            </w:r>
          </w:p>
        </w:tc>
      </w:tr>
    </w:tbl>
    <w:tbl>
      <w:tblPr>
        <w:tblpPr w:leftFromText="180" w:rightFromText="180" w:vertAnchor="text" w:horzAnchor="margin" w:tblpX="-441" w:tblpY="618"/>
        <w:tblW w:w="1119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4"/>
        <w:gridCol w:w="9075"/>
      </w:tblGrid>
      <w:tr w:rsidR="00B41346" w:rsidRPr="00D62B20" w14:paraId="5AEFB10D" w14:textId="77777777" w:rsidTr="00B41346">
        <w:tc>
          <w:tcPr>
            <w:tcW w:w="2124" w:type="dxa"/>
            <w:tcBorders>
              <w:top w:val="single" w:sz="12" w:space="0" w:color="5B9BD5" w:themeColor="accent5"/>
              <w:left w:val="single" w:sz="12" w:space="0" w:color="5B9BD5" w:themeColor="accent5"/>
              <w:bottom w:val="single" w:sz="12" w:space="0" w:color="5B9BD5" w:themeColor="accent5"/>
              <w:right w:val="single" w:sz="12" w:space="0" w:color="5B9BD5" w:themeColor="accent5"/>
            </w:tcBorders>
            <w:vAlign w:val="center"/>
            <w:hideMark/>
          </w:tcPr>
          <w:p w14:paraId="443A258B" w14:textId="77777777" w:rsidR="00B41346" w:rsidRPr="00D62B20" w:rsidRDefault="00B41346" w:rsidP="00B93019">
            <w:pPr>
              <w:spacing w:before="100" w:beforeAutospacing="1" w:after="100" w:afterAutospacing="1"/>
              <w:jc w:val="center"/>
              <w:rPr>
                <w:rFonts w:asciiTheme="majorBidi" w:eastAsia="Times New Roman" w:hAnsiTheme="majorBidi" w:cstheme="majorBidi"/>
              </w:rPr>
            </w:pPr>
            <w:r w:rsidRPr="00D62B20">
              <w:rPr>
                <w:rFonts w:asciiTheme="majorBidi" w:eastAsia="Times New Roman" w:hAnsiTheme="majorBidi" w:cstheme="majorBidi"/>
              </w:rPr>
              <w:lastRenderedPageBreak/>
              <w:t>Depressive illness</w:t>
            </w:r>
          </w:p>
        </w:tc>
        <w:tc>
          <w:tcPr>
            <w:tcW w:w="9075" w:type="dxa"/>
            <w:tcBorders>
              <w:top w:val="single" w:sz="12" w:space="0" w:color="5B9BD5" w:themeColor="accent5"/>
              <w:left w:val="single" w:sz="12" w:space="0" w:color="5B9BD5" w:themeColor="accent5"/>
              <w:bottom w:val="single" w:sz="12" w:space="0" w:color="5B9BD5" w:themeColor="accent5"/>
              <w:right w:val="single" w:sz="12" w:space="0" w:color="5B9BD5" w:themeColor="accent5"/>
            </w:tcBorders>
            <w:vAlign w:val="center"/>
            <w:hideMark/>
          </w:tcPr>
          <w:p w14:paraId="05BF1A18" w14:textId="77777777" w:rsidR="00B41346" w:rsidRPr="008F5F89" w:rsidRDefault="00B41346" w:rsidP="00B93019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</w:rPr>
            </w:pPr>
            <w:r w:rsidRPr="00D62B20">
              <w:rPr>
                <w:rFonts w:asciiTheme="majorBidi" w:eastAsia="Times New Roman" w:hAnsiTheme="majorBidi" w:cstheme="majorBidi"/>
              </w:rPr>
              <w:t xml:space="preserve">Early morning waking, feeling worse in the morning, loss of capacity for pleasure, constipation, guilty thoughts, and suicidal thoughts all suggest depression, rather than anxiety. </w:t>
            </w:r>
          </w:p>
          <w:p w14:paraId="0F58C0F8" w14:textId="77777777" w:rsidR="00B41346" w:rsidRPr="00D62B20" w:rsidRDefault="00B41346" w:rsidP="00B93019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</w:rPr>
            </w:pPr>
            <w:r w:rsidRPr="00D62B20">
              <w:rPr>
                <w:rFonts w:asciiTheme="majorBidi" w:eastAsia="Times New Roman" w:hAnsiTheme="majorBidi" w:cstheme="majorBidi"/>
              </w:rPr>
              <w:t xml:space="preserve">Depressive symptoms in anxiety disorders tend to develop after the psychological and somatic symptoms that characterize the anxiety disorder (for example, anticipation of embarrassment, anxiety, and avoidance in social phobia). </w:t>
            </w:r>
          </w:p>
        </w:tc>
      </w:tr>
      <w:tr w:rsidR="00B41346" w:rsidRPr="00D62B20" w14:paraId="60CCD42B" w14:textId="77777777" w:rsidTr="00B41346">
        <w:tc>
          <w:tcPr>
            <w:tcW w:w="2124" w:type="dxa"/>
            <w:tcBorders>
              <w:top w:val="single" w:sz="12" w:space="0" w:color="5B9BD5" w:themeColor="accent5"/>
              <w:left w:val="single" w:sz="12" w:space="0" w:color="5B9BD5" w:themeColor="accent5"/>
              <w:bottom w:val="single" w:sz="12" w:space="0" w:color="5B9BD5" w:themeColor="accent5"/>
              <w:right w:val="single" w:sz="12" w:space="0" w:color="5B9BD5" w:themeColor="accent5"/>
            </w:tcBorders>
            <w:vAlign w:val="center"/>
            <w:hideMark/>
          </w:tcPr>
          <w:p w14:paraId="38681A16" w14:textId="77777777" w:rsidR="00B41346" w:rsidRPr="00D62B20" w:rsidRDefault="00B41346" w:rsidP="00B93019">
            <w:pPr>
              <w:spacing w:before="100" w:beforeAutospacing="1" w:after="100" w:afterAutospacing="1"/>
              <w:jc w:val="center"/>
              <w:rPr>
                <w:rFonts w:asciiTheme="majorBidi" w:eastAsia="Times New Roman" w:hAnsiTheme="majorBidi" w:cstheme="majorBidi"/>
              </w:rPr>
            </w:pPr>
            <w:r w:rsidRPr="00D62B20">
              <w:rPr>
                <w:rFonts w:asciiTheme="majorBidi" w:eastAsia="Times New Roman" w:hAnsiTheme="majorBidi" w:cstheme="majorBidi"/>
              </w:rPr>
              <w:t>Psychotic illness</w:t>
            </w:r>
          </w:p>
        </w:tc>
        <w:tc>
          <w:tcPr>
            <w:tcW w:w="9075" w:type="dxa"/>
            <w:tcBorders>
              <w:top w:val="single" w:sz="12" w:space="0" w:color="5B9BD5" w:themeColor="accent5"/>
              <w:left w:val="single" w:sz="12" w:space="0" w:color="5B9BD5" w:themeColor="accent5"/>
              <w:bottom w:val="single" w:sz="12" w:space="0" w:color="5B9BD5" w:themeColor="accent5"/>
              <w:right w:val="single" w:sz="12" w:space="0" w:color="5B9BD5" w:themeColor="accent5"/>
            </w:tcBorders>
            <w:vAlign w:val="center"/>
            <w:hideMark/>
          </w:tcPr>
          <w:p w14:paraId="0CBD9A15" w14:textId="77777777" w:rsidR="00B41346" w:rsidRPr="00D62B20" w:rsidRDefault="00B41346" w:rsidP="00B93019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</w:rPr>
            </w:pPr>
            <w:r w:rsidRPr="00D62B20">
              <w:rPr>
                <w:rFonts w:asciiTheme="majorBidi" w:eastAsia="Times New Roman" w:hAnsiTheme="majorBidi" w:cstheme="majorBidi"/>
              </w:rPr>
              <w:t xml:space="preserve">Delusions, hallucinations, and thought disorder are not seen in patients with primary anxiety disorders. </w:t>
            </w:r>
          </w:p>
        </w:tc>
      </w:tr>
      <w:tr w:rsidR="00B41346" w:rsidRPr="00D62B20" w14:paraId="732D33A9" w14:textId="77777777" w:rsidTr="00B41346">
        <w:tc>
          <w:tcPr>
            <w:tcW w:w="2124" w:type="dxa"/>
            <w:tcBorders>
              <w:top w:val="single" w:sz="12" w:space="0" w:color="5B9BD5" w:themeColor="accent5"/>
              <w:left w:val="single" w:sz="12" w:space="0" w:color="5B9BD5" w:themeColor="accent5"/>
              <w:bottom w:val="single" w:sz="12" w:space="0" w:color="5B9BD5" w:themeColor="accent5"/>
              <w:right w:val="single" w:sz="12" w:space="0" w:color="5B9BD5" w:themeColor="accent5"/>
            </w:tcBorders>
            <w:vAlign w:val="center"/>
            <w:hideMark/>
          </w:tcPr>
          <w:p w14:paraId="2CF46CD5" w14:textId="77777777" w:rsidR="00B41346" w:rsidRPr="00D62B20" w:rsidRDefault="00B41346" w:rsidP="00B93019">
            <w:pPr>
              <w:spacing w:before="100" w:beforeAutospacing="1" w:after="100" w:afterAutospacing="1"/>
              <w:jc w:val="center"/>
              <w:rPr>
                <w:rFonts w:asciiTheme="majorBidi" w:eastAsia="Times New Roman" w:hAnsiTheme="majorBidi" w:cstheme="majorBidi"/>
              </w:rPr>
            </w:pPr>
            <w:r w:rsidRPr="00D62B20">
              <w:rPr>
                <w:rFonts w:asciiTheme="majorBidi" w:eastAsia="Times New Roman" w:hAnsiTheme="majorBidi" w:cstheme="majorBidi"/>
              </w:rPr>
              <w:t>Psychostimulant use</w:t>
            </w:r>
          </w:p>
        </w:tc>
        <w:tc>
          <w:tcPr>
            <w:tcW w:w="9075" w:type="dxa"/>
            <w:tcBorders>
              <w:top w:val="single" w:sz="12" w:space="0" w:color="5B9BD5" w:themeColor="accent5"/>
              <w:left w:val="single" w:sz="12" w:space="0" w:color="5B9BD5" w:themeColor="accent5"/>
              <w:bottom w:val="single" w:sz="12" w:space="0" w:color="5B9BD5" w:themeColor="accent5"/>
              <w:right w:val="single" w:sz="12" w:space="0" w:color="5B9BD5" w:themeColor="accent5"/>
            </w:tcBorders>
            <w:vAlign w:val="center"/>
            <w:hideMark/>
          </w:tcPr>
          <w:p w14:paraId="380000D8" w14:textId="77777777" w:rsidR="00B41346" w:rsidRPr="00D62B20" w:rsidRDefault="00B41346" w:rsidP="00B93019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</w:rPr>
            </w:pPr>
            <w:r w:rsidRPr="00D62B20">
              <w:rPr>
                <w:rFonts w:asciiTheme="majorBidi" w:eastAsia="Times New Roman" w:hAnsiTheme="majorBidi" w:cstheme="majorBidi"/>
              </w:rPr>
              <w:t xml:space="preserve">Use of </w:t>
            </w:r>
            <w:r w:rsidRPr="00D62B20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FF0000"/>
              </w:rPr>
              <w:t>amphetamines, ecstasy, cocaine, and hallucinogens</w:t>
            </w:r>
            <w:r w:rsidRPr="00D62B20">
              <w:rPr>
                <w:rFonts w:asciiTheme="majorBidi" w:eastAsia="Times New Roman" w:hAnsiTheme="majorBidi" w:cstheme="majorBidi"/>
                <w:color w:val="FF0000"/>
              </w:rPr>
              <w:t xml:space="preserve"> </w:t>
            </w:r>
            <w:r w:rsidRPr="00D62B20">
              <w:rPr>
                <w:rFonts w:asciiTheme="majorBidi" w:eastAsia="Times New Roman" w:hAnsiTheme="majorBidi" w:cstheme="majorBidi"/>
              </w:rPr>
              <w:t xml:space="preserve">can all result in agitation and severe anxiety, including panic attacks. Primacy of drug-seeking </w:t>
            </w:r>
            <w:r w:rsidRPr="008F5F89">
              <w:rPr>
                <w:rFonts w:asciiTheme="majorBidi" w:eastAsia="Times New Roman" w:hAnsiTheme="majorBidi" w:cstheme="majorBidi"/>
              </w:rPr>
              <w:t xml:space="preserve">behavior </w:t>
            </w:r>
            <w:r w:rsidRPr="00D62B20">
              <w:rPr>
                <w:rFonts w:asciiTheme="majorBidi" w:eastAsia="Times New Roman" w:hAnsiTheme="majorBidi" w:cstheme="majorBidi"/>
              </w:rPr>
              <w:t xml:space="preserve">and physical signs of intoxication (such as stereotypic movements with amphetamine use) support the diagnosis of drug dependency. Excess consumption of </w:t>
            </w:r>
            <w:r w:rsidRPr="00D62B20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FF0000"/>
              </w:rPr>
              <w:t>caffeine-</w:t>
            </w:r>
            <w:r w:rsidRPr="00D62B20">
              <w:rPr>
                <w:rFonts w:asciiTheme="majorBidi" w:eastAsia="Times New Roman" w:hAnsiTheme="majorBidi" w:cstheme="majorBidi"/>
              </w:rPr>
              <w:t xml:space="preserve"> containing drugs can result in physical and psychological symptoms of anxiety. Many novel psychoactive substances can cause anxiety, but their full effects are still not established. </w:t>
            </w:r>
          </w:p>
        </w:tc>
      </w:tr>
      <w:tr w:rsidR="00B41346" w:rsidRPr="00D62B20" w14:paraId="3AAEA092" w14:textId="77777777" w:rsidTr="00B41346">
        <w:tc>
          <w:tcPr>
            <w:tcW w:w="2124" w:type="dxa"/>
            <w:tcBorders>
              <w:top w:val="single" w:sz="12" w:space="0" w:color="5B9BD5" w:themeColor="accent5"/>
              <w:left w:val="single" w:sz="12" w:space="0" w:color="5B9BD5" w:themeColor="accent5"/>
              <w:bottom w:val="single" w:sz="12" w:space="0" w:color="5B9BD5" w:themeColor="accent5"/>
              <w:right w:val="single" w:sz="12" w:space="0" w:color="5B9BD5" w:themeColor="accent5"/>
            </w:tcBorders>
            <w:vAlign w:val="center"/>
            <w:hideMark/>
          </w:tcPr>
          <w:p w14:paraId="2823C864" w14:textId="77777777" w:rsidR="00B41346" w:rsidRPr="00D62B20" w:rsidRDefault="00B41346" w:rsidP="00B93019">
            <w:pPr>
              <w:spacing w:before="100" w:beforeAutospacing="1" w:after="100" w:afterAutospacing="1"/>
              <w:jc w:val="center"/>
              <w:rPr>
                <w:rFonts w:asciiTheme="majorBidi" w:eastAsia="Times New Roman" w:hAnsiTheme="majorBidi" w:cstheme="majorBidi"/>
              </w:rPr>
            </w:pPr>
            <w:r w:rsidRPr="00D62B20">
              <w:rPr>
                <w:rFonts w:asciiTheme="majorBidi" w:eastAsia="Times New Roman" w:hAnsiTheme="majorBidi" w:cstheme="majorBidi"/>
              </w:rPr>
              <w:t>Drug withdrawal</w:t>
            </w:r>
          </w:p>
        </w:tc>
        <w:tc>
          <w:tcPr>
            <w:tcW w:w="9075" w:type="dxa"/>
            <w:tcBorders>
              <w:top w:val="single" w:sz="12" w:space="0" w:color="5B9BD5" w:themeColor="accent5"/>
              <w:left w:val="single" w:sz="12" w:space="0" w:color="5B9BD5" w:themeColor="accent5"/>
              <w:bottom w:val="single" w:sz="12" w:space="0" w:color="5B9BD5" w:themeColor="accent5"/>
              <w:right w:val="single" w:sz="12" w:space="0" w:color="5B9BD5" w:themeColor="accent5"/>
            </w:tcBorders>
            <w:vAlign w:val="center"/>
            <w:hideMark/>
          </w:tcPr>
          <w:p w14:paraId="7FCB70AD" w14:textId="77777777" w:rsidR="00B41346" w:rsidRPr="00D62B20" w:rsidRDefault="00B41346" w:rsidP="00B93019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</w:rPr>
            </w:pPr>
            <w:r w:rsidRPr="00D62B20">
              <w:rPr>
                <w:rFonts w:asciiTheme="majorBidi" w:eastAsia="Times New Roman" w:hAnsiTheme="majorBidi" w:cstheme="majorBidi"/>
              </w:rPr>
              <w:t xml:space="preserve">Abrupt withdrawal of </w:t>
            </w:r>
            <w:r w:rsidRPr="00D62B20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FF0000"/>
              </w:rPr>
              <w:t>opiates, alcohol, barbiturates, benzodiazepines</w:t>
            </w:r>
            <w:r w:rsidRPr="00D62B20">
              <w:rPr>
                <w:rFonts w:asciiTheme="majorBidi" w:eastAsia="Times New Roman" w:hAnsiTheme="majorBidi" w:cstheme="majorBidi"/>
              </w:rPr>
              <w:t xml:space="preserve">, or </w:t>
            </w:r>
            <w:r w:rsidRPr="00D62B20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FF0000"/>
              </w:rPr>
              <w:t>antidepressants</w:t>
            </w:r>
            <w:r w:rsidRPr="00D62B20">
              <w:rPr>
                <w:rFonts w:asciiTheme="majorBidi" w:eastAsia="Times New Roman" w:hAnsiTheme="majorBidi" w:cstheme="majorBidi"/>
              </w:rPr>
              <w:t xml:space="preserve"> can result in agitation, tremor, dizziness, gastrointestinal upset, and insomnia. Anxiety disorders are not associated with acute </w:t>
            </w:r>
            <w:proofErr w:type="spellStart"/>
            <w:r w:rsidRPr="00D62B20">
              <w:rPr>
                <w:rFonts w:asciiTheme="majorBidi" w:eastAsia="Times New Roman" w:hAnsiTheme="majorBidi" w:cstheme="majorBidi"/>
              </w:rPr>
              <w:t>confusional</w:t>
            </w:r>
            <w:proofErr w:type="spellEnd"/>
            <w:r w:rsidRPr="00D62B20">
              <w:rPr>
                <w:rFonts w:asciiTheme="majorBidi" w:eastAsia="Times New Roman" w:hAnsiTheme="majorBidi" w:cstheme="majorBidi"/>
              </w:rPr>
              <w:t xml:space="preserve"> states or with marked autonomic instability. Characteristic physical signs are seen after withdrawal from certain drug classes such as pupillary dilatation when withdrawing from opiates. </w:t>
            </w:r>
          </w:p>
        </w:tc>
      </w:tr>
      <w:tr w:rsidR="00B41346" w:rsidRPr="00D62B20" w14:paraId="6B8F022A" w14:textId="77777777" w:rsidTr="00B41346">
        <w:tc>
          <w:tcPr>
            <w:tcW w:w="2124" w:type="dxa"/>
            <w:tcBorders>
              <w:top w:val="single" w:sz="12" w:space="0" w:color="5B9BD5" w:themeColor="accent5"/>
              <w:left w:val="single" w:sz="12" w:space="0" w:color="5B9BD5" w:themeColor="accent5"/>
              <w:bottom w:val="single" w:sz="12" w:space="0" w:color="5B9BD5" w:themeColor="accent5"/>
              <w:right w:val="single" w:sz="12" w:space="0" w:color="5B9BD5" w:themeColor="accent5"/>
            </w:tcBorders>
            <w:vAlign w:val="center"/>
            <w:hideMark/>
          </w:tcPr>
          <w:p w14:paraId="5852E777" w14:textId="77777777" w:rsidR="00B41346" w:rsidRPr="00D62B20" w:rsidRDefault="00B41346" w:rsidP="00B93019">
            <w:pPr>
              <w:spacing w:before="100" w:beforeAutospacing="1" w:after="100" w:afterAutospacing="1"/>
              <w:jc w:val="center"/>
              <w:rPr>
                <w:rFonts w:asciiTheme="majorBidi" w:eastAsia="Times New Roman" w:hAnsiTheme="majorBidi" w:cstheme="majorBidi"/>
              </w:rPr>
            </w:pPr>
            <w:r w:rsidRPr="00D62B20">
              <w:rPr>
                <w:rFonts w:asciiTheme="majorBidi" w:eastAsia="Times New Roman" w:hAnsiTheme="majorBidi" w:cstheme="majorBidi"/>
              </w:rPr>
              <w:t>Physical ill health</w:t>
            </w:r>
          </w:p>
        </w:tc>
        <w:tc>
          <w:tcPr>
            <w:tcW w:w="9075" w:type="dxa"/>
            <w:tcBorders>
              <w:top w:val="single" w:sz="12" w:space="0" w:color="5B9BD5" w:themeColor="accent5"/>
              <w:left w:val="single" w:sz="12" w:space="0" w:color="5B9BD5" w:themeColor="accent5"/>
              <w:bottom w:val="single" w:sz="12" w:space="0" w:color="5B9BD5" w:themeColor="accent5"/>
              <w:right w:val="single" w:sz="12" w:space="0" w:color="5B9BD5" w:themeColor="accent5"/>
            </w:tcBorders>
            <w:vAlign w:val="center"/>
            <w:hideMark/>
          </w:tcPr>
          <w:p w14:paraId="7F86A5AE" w14:textId="77777777" w:rsidR="00B41346" w:rsidRPr="00D62B20" w:rsidRDefault="00B41346" w:rsidP="00B93019">
            <w:pPr>
              <w:spacing w:before="100" w:beforeAutospacing="1" w:after="100" w:afterAutospacing="1"/>
              <w:rPr>
                <w:rFonts w:asciiTheme="majorBidi" w:eastAsia="Times New Roman" w:hAnsiTheme="majorBidi" w:cstheme="majorBidi"/>
              </w:rPr>
            </w:pPr>
            <w:r w:rsidRPr="00D62B20">
              <w:rPr>
                <w:rFonts w:asciiTheme="majorBidi" w:eastAsia="Times New Roman" w:hAnsiTheme="majorBidi" w:cstheme="majorBidi"/>
              </w:rPr>
              <w:t xml:space="preserve">Anxiety symptoms are common in many physical health problems and can be the presenting feature (for example, in </w:t>
            </w:r>
            <w:r w:rsidRPr="00D62B20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FF0000"/>
              </w:rPr>
              <w:t>thyrotoxicosis</w:t>
            </w:r>
            <w:r w:rsidRPr="00D62B20">
              <w:rPr>
                <w:rFonts w:asciiTheme="majorBidi" w:eastAsia="Times New Roman" w:hAnsiTheme="majorBidi" w:cstheme="majorBidi"/>
              </w:rPr>
              <w:t xml:space="preserve">, </w:t>
            </w:r>
            <w:r w:rsidRPr="00D62B20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FF0000"/>
              </w:rPr>
              <w:t xml:space="preserve">recurrent </w:t>
            </w:r>
            <w:proofErr w:type="spellStart"/>
            <w:r w:rsidRPr="00D62B20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FF0000"/>
              </w:rPr>
              <w:t>hypoglycaemia</w:t>
            </w:r>
            <w:proofErr w:type="spellEnd"/>
            <w:r w:rsidRPr="00D62B20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FF0000"/>
              </w:rPr>
              <w:t xml:space="preserve">, complex partial seizures, paroxysmal tachycardia, and </w:t>
            </w:r>
            <w:proofErr w:type="spellStart"/>
            <w:r w:rsidRPr="00D62B20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FF0000"/>
              </w:rPr>
              <w:t>phaeochromocytoma</w:t>
            </w:r>
            <w:proofErr w:type="spellEnd"/>
            <w:r w:rsidRPr="00D62B20">
              <w:rPr>
                <w:rFonts w:asciiTheme="majorBidi" w:eastAsia="Times New Roman" w:hAnsiTheme="majorBidi" w:cstheme="majorBidi"/>
              </w:rPr>
              <w:t xml:space="preserve">). </w:t>
            </w:r>
          </w:p>
        </w:tc>
      </w:tr>
    </w:tbl>
    <w:p w14:paraId="6852EC22" w14:textId="77777777" w:rsidR="003A70C3" w:rsidRPr="00603601" w:rsidRDefault="003A70C3" w:rsidP="003A70C3">
      <w:pPr>
        <w:pStyle w:val="NormalWeb"/>
        <w:rPr>
          <w:rFonts w:asciiTheme="majorBidi" w:hAnsiTheme="majorBidi" w:cstheme="majorBidi"/>
          <w:b/>
          <w:bCs/>
          <w:u w:val="single"/>
        </w:rPr>
      </w:pPr>
      <w:r w:rsidRPr="00603601">
        <w:rPr>
          <w:rFonts w:asciiTheme="majorBidi" w:hAnsiTheme="majorBidi" w:cstheme="majorBidi"/>
          <w:b/>
          <w:bCs/>
          <w:u w:val="single"/>
        </w:rPr>
        <w:t>Important common differential diagnoses in anxiety disorders</w:t>
      </w:r>
    </w:p>
    <w:p w14:paraId="5039BD53" w14:textId="77777777" w:rsidR="00E85552" w:rsidRPr="00CA723B" w:rsidRDefault="00D40E30" w:rsidP="0041400A">
      <w:pPr>
        <w:pStyle w:val="NormalWeb"/>
        <w:numPr>
          <w:ilvl w:val="0"/>
          <w:numId w:val="16"/>
        </w:numPr>
        <w:rPr>
          <w:rFonts w:asciiTheme="majorBidi" w:hAnsiTheme="majorBidi" w:cstheme="majorBidi"/>
          <w:b/>
          <w:bCs/>
          <w:i/>
          <w:iCs/>
          <w:color w:val="FF0000"/>
        </w:rPr>
      </w:pPr>
      <w:r w:rsidRPr="00CA723B">
        <w:rPr>
          <w:rFonts w:asciiTheme="majorBidi" w:hAnsiTheme="majorBidi" w:cstheme="majorBidi"/>
          <w:b/>
          <w:bCs/>
          <w:i/>
          <w:iCs/>
          <w:color w:val="FF0000"/>
        </w:rPr>
        <w:t xml:space="preserve">Some people with anxiety </w:t>
      </w:r>
      <w:r w:rsidR="00CA723B" w:rsidRPr="00CA723B">
        <w:rPr>
          <w:rFonts w:asciiTheme="majorBidi" w:hAnsiTheme="majorBidi" w:cstheme="majorBidi"/>
          <w:b/>
          <w:bCs/>
          <w:i/>
          <w:iCs/>
          <w:color w:val="FF0000"/>
        </w:rPr>
        <w:t>receives</w:t>
      </w:r>
      <w:r w:rsidRPr="00CA723B">
        <w:rPr>
          <w:rFonts w:asciiTheme="majorBidi" w:hAnsiTheme="majorBidi" w:cstheme="majorBidi"/>
          <w:b/>
          <w:bCs/>
          <w:i/>
          <w:iCs/>
          <w:color w:val="FF0000"/>
        </w:rPr>
        <w:t xml:space="preserve"> unnecessary or inappropriate treatment, as mild symptoms of recent onset and associated with stressful events will o</w:t>
      </w:r>
      <w:r w:rsidR="00E85552" w:rsidRPr="00CA723B">
        <w:rPr>
          <w:rFonts w:asciiTheme="majorBidi" w:hAnsiTheme="majorBidi" w:cstheme="majorBidi"/>
          <w:b/>
          <w:bCs/>
          <w:i/>
          <w:iCs/>
          <w:color w:val="FF0000"/>
        </w:rPr>
        <w:t>ft</w:t>
      </w:r>
      <w:r w:rsidRPr="00CA723B">
        <w:rPr>
          <w:rFonts w:asciiTheme="majorBidi" w:hAnsiTheme="majorBidi" w:cstheme="majorBidi"/>
          <w:b/>
          <w:bCs/>
          <w:i/>
          <w:iCs/>
          <w:color w:val="FF0000"/>
        </w:rPr>
        <w:t xml:space="preserve">en improve spontaneously. </w:t>
      </w:r>
    </w:p>
    <w:p w14:paraId="52210559" w14:textId="77777777" w:rsidR="00CA723B" w:rsidRDefault="00D40E30" w:rsidP="0041400A">
      <w:pPr>
        <w:pStyle w:val="NormalWeb"/>
        <w:numPr>
          <w:ilvl w:val="0"/>
          <w:numId w:val="16"/>
        </w:numPr>
        <w:rPr>
          <w:rFonts w:asciiTheme="majorBidi" w:hAnsiTheme="majorBidi" w:cstheme="majorBidi"/>
        </w:rPr>
      </w:pPr>
      <w:r w:rsidRPr="008F5F89">
        <w:rPr>
          <w:rFonts w:asciiTheme="majorBidi" w:hAnsiTheme="majorBidi" w:cstheme="majorBidi"/>
        </w:rPr>
        <w:t>However, the persistence and associated disability of anxiety disorders means that most patients who meet criteria for diagnosis are likely to bene</w:t>
      </w:r>
      <w:r w:rsidR="00E85552" w:rsidRPr="008F5F89">
        <w:rPr>
          <w:rFonts w:asciiTheme="majorBidi" w:hAnsiTheme="majorBidi" w:cstheme="majorBidi"/>
        </w:rPr>
        <w:t>fi</w:t>
      </w:r>
      <w:r w:rsidRPr="008F5F89">
        <w:rPr>
          <w:rFonts w:asciiTheme="majorBidi" w:hAnsiTheme="majorBidi" w:cstheme="majorBidi"/>
        </w:rPr>
        <w:t>t from pharmacological or psychological interventions. Unfortunately, many patients who could bene</w:t>
      </w:r>
      <w:r w:rsidR="00E85552" w:rsidRPr="008F5F89">
        <w:rPr>
          <w:rFonts w:asciiTheme="majorBidi" w:hAnsiTheme="majorBidi" w:cstheme="majorBidi"/>
        </w:rPr>
        <w:t>fi</w:t>
      </w:r>
      <w:r w:rsidRPr="008F5F89">
        <w:rPr>
          <w:rFonts w:asciiTheme="majorBidi" w:hAnsiTheme="majorBidi" w:cstheme="majorBidi"/>
        </w:rPr>
        <w:t>t from treatment are</w:t>
      </w:r>
      <w:r w:rsidR="00E85552" w:rsidRPr="008F5F89">
        <w:rPr>
          <w:rFonts w:asciiTheme="majorBidi" w:hAnsiTheme="majorBidi" w:cstheme="majorBidi"/>
        </w:rPr>
        <w:t xml:space="preserve"> not recognized. </w:t>
      </w:r>
    </w:p>
    <w:p w14:paraId="57D70C42" w14:textId="77777777" w:rsidR="00CA723B" w:rsidRPr="00CA723B" w:rsidRDefault="00E85552" w:rsidP="00B93019">
      <w:pPr>
        <w:pStyle w:val="NormalWeb"/>
        <w:rPr>
          <w:rFonts w:asciiTheme="majorBidi" w:hAnsiTheme="majorBidi" w:cstheme="majorBidi"/>
          <w:b/>
          <w:bCs/>
          <w:u w:val="single"/>
        </w:rPr>
      </w:pPr>
      <w:r w:rsidRPr="00CA723B">
        <w:rPr>
          <w:rFonts w:asciiTheme="majorBidi" w:hAnsiTheme="majorBidi" w:cstheme="majorBidi"/>
          <w:b/>
          <w:bCs/>
          <w:u w:val="single"/>
        </w:rPr>
        <w:t>The need for treatment should be determined by</w:t>
      </w:r>
      <w:r w:rsidR="00CA723B" w:rsidRPr="00CA723B">
        <w:rPr>
          <w:rFonts w:asciiTheme="majorBidi" w:hAnsiTheme="majorBidi" w:cstheme="majorBidi"/>
          <w:b/>
          <w:bCs/>
          <w:u w:val="single"/>
        </w:rPr>
        <w:t>:</w:t>
      </w:r>
      <w:r w:rsidRPr="00CA723B">
        <w:rPr>
          <w:rFonts w:asciiTheme="majorBidi" w:hAnsiTheme="majorBidi" w:cstheme="majorBidi"/>
          <w:b/>
          <w:bCs/>
          <w:u w:val="single"/>
        </w:rPr>
        <w:t xml:space="preserve"> </w:t>
      </w:r>
    </w:p>
    <w:p w14:paraId="6FFE3383" w14:textId="77777777" w:rsidR="00CA723B" w:rsidRPr="003A70C3" w:rsidRDefault="00E85552" w:rsidP="00B93019">
      <w:pPr>
        <w:pStyle w:val="NormalWeb"/>
        <w:numPr>
          <w:ilvl w:val="0"/>
          <w:numId w:val="1"/>
        </w:numPr>
        <w:rPr>
          <w:rFonts w:asciiTheme="majorBidi" w:hAnsiTheme="majorBidi" w:cstheme="majorBidi"/>
          <w:b/>
          <w:bCs/>
          <w:i/>
          <w:iCs/>
          <w:color w:val="FF0000"/>
        </w:rPr>
      </w:pPr>
      <w:r w:rsidRPr="008F5F89">
        <w:rPr>
          <w:rFonts w:asciiTheme="majorBidi" w:hAnsiTheme="majorBidi" w:cstheme="majorBidi"/>
        </w:rPr>
        <w:t xml:space="preserve">ascertaining the </w:t>
      </w:r>
      <w:r w:rsidRPr="003A70C3">
        <w:rPr>
          <w:rFonts w:asciiTheme="majorBidi" w:hAnsiTheme="majorBidi" w:cstheme="majorBidi"/>
          <w:b/>
          <w:bCs/>
          <w:i/>
          <w:iCs/>
          <w:color w:val="FF0000"/>
        </w:rPr>
        <w:t xml:space="preserve">severity </w:t>
      </w:r>
    </w:p>
    <w:p w14:paraId="060B2C3E" w14:textId="77777777" w:rsidR="00CA723B" w:rsidRDefault="00E85552" w:rsidP="00B93019">
      <w:pPr>
        <w:pStyle w:val="NormalWeb"/>
        <w:numPr>
          <w:ilvl w:val="0"/>
          <w:numId w:val="1"/>
        </w:numPr>
        <w:rPr>
          <w:rFonts w:asciiTheme="majorBidi" w:hAnsiTheme="majorBidi" w:cstheme="majorBidi"/>
        </w:rPr>
      </w:pPr>
      <w:r w:rsidRPr="003A70C3">
        <w:rPr>
          <w:rFonts w:asciiTheme="majorBidi" w:hAnsiTheme="majorBidi" w:cstheme="majorBidi"/>
          <w:b/>
          <w:bCs/>
          <w:i/>
          <w:iCs/>
          <w:color w:val="FF0000"/>
        </w:rPr>
        <w:t xml:space="preserve">persistence </w:t>
      </w:r>
      <w:r w:rsidRPr="008F5F89">
        <w:rPr>
          <w:rFonts w:asciiTheme="majorBidi" w:hAnsiTheme="majorBidi" w:cstheme="majorBidi"/>
        </w:rPr>
        <w:t xml:space="preserve">of symptoms, </w:t>
      </w:r>
    </w:p>
    <w:p w14:paraId="75ACFF8A" w14:textId="77777777" w:rsidR="00CA723B" w:rsidRDefault="00E85552" w:rsidP="00B93019">
      <w:pPr>
        <w:pStyle w:val="NormalWeb"/>
        <w:numPr>
          <w:ilvl w:val="0"/>
          <w:numId w:val="1"/>
        </w:numPr>
        <w:rPr>
          <w:rFonts w:asciiTheme="majorBidi" w:hAnsiTheme="majorBidi" w:cstheme="majorBidi"/>
        </w:rPr>
      </w:pPr>
      <w:r w:rsidRPr="008F5F89">
        <w:rPr>
          <w:rFonts w:asciiTheme="majorBidi" w:hAnsiTheme="majorBidi" w:cstheme="majorBidi"/>
        </w:rPr>
        <w:t xml:space="preserve">their </w:t>
      </w:r>
      <w:r w:rsidRPr="003A70C3">
        <w:rPr>
          <w:rFonts w:asciiTheme="majorBidi" w:hAnsiTheme="majorBidi" w:cstheme="majorBidi"/>
          <w:b/>
          <w:bCs/>
          <w:i/>
          <w:iCs/>
          <w:color w:val="FF0000"/>
        </w:rPr>
        <w:t>impact on everyday life</w:t>
      </w:r>
      <w:r w:rsidRPr="008F5F89">
        <w:rPr>
          <w:rFonts w:asciiTheme="majorBidi" w:hAnsiTheme="majorBidi" w:cstheme="majorBidi"/>
        </w:rPr>
        <w:t xml:space="preserve">, </w:t>
      </w:r>
    </w:p>
    <w:p w14:paraId="08D45A1B" w14:textId="77777777" w:rsidR="00CA723B" w:rsidRDefault="00E85552" w:rsidP="00B93019">
      <w:pPr>
        <w:pStyle w:val="NormalWeb"/>
        <w:numPr>
          <w:ilvl w:val="0"/>
          <w:numId w:val="1"/>
        </w:numPr>
        <w:rPr>
          <w:rFonts w:asciiTheme="majorBidi" w:hAnsiTheme="majorBidi" w:cstheme="majorBidi"/>
        </w:rPr>
      </w:pPr>
      <w:r w:rsidRPr="008F5F89">
        <w:rPr>
          <w:rFonts w:asciiTheme="majorBidi" w:hAnsiTheme="majorBidi" w:cstheme="majorBidi"/>
        </w:rPr>
        <w:t xml:space="preserve">the level of </w:t>
      </w:r>
      <w:r w:rsidRPr="003A70C3">
        <w:rPr>
          <w:rFonts w:asciiTheme="majorBidi" w:hAnsiTheme="majorBidi" w:cstheme="majorBidi"/>
          <w:b/>
          <w:bCs/>
          <w:i/>
          <w:iCs/>
          <w:color w:val="FF0000"/>
        </w:rPr>
        <w:t>coexisting depressive symptoms</w:t>
      </w:r>
      <w:r w:rsidRPr="008F5F89">
        <w:rPr>
          <w:rFonts w:asciiTheme="majorBidi" w:hAnsiTheme="majorBidi" w:cstheme="majorBidi"/>
        </w:rPr>
        <w:t xml:space="preserve">, </w:t>
      </w:r>
    </w:p>
    <w:p w14:paraId="559172C8" w14:textId="77777777" w:rsidR="00E85552" w:rsidRPr="008F5F89" w:rsidRDefault="00E85552" w:rsidP="00B93019">
      <w:pPr>
        <w:pStyle w:val="NormalWeb"/>
        <w:numPr>
          <w:ilvl w:val="0"/>
          <w:numId w:val="1"/>
        </w:numPr>
        <w:rPr>
          <w:rFonts w:asciiTheme="majorBidi" w:hAnsiTheme="majorBidi" w:cstheme="majorBidi"/>
        </w:rPr>
      </w:pPr>
      <w:r w:rsidRPr="008F5F89">
        <w:rPr>
          <w:rFonts w:asciiTheme="majorBidi" w:hAnsiTheme="majorBidi" w:cstheme="majorBidi"/>
        </w:rPr>
        <w:t xml:space="preserve">other features such as a </w:t>
      </w:r>
      <w:r w:rsidRPr="003A70C3">
        <w:rPr>
          <w:rFonts w:asciiTheme="majorBidi" w:hAnsiTheme="majorBidi" w:cstheme="majorBidi"/>
          <w:b/>
          <w:bCs/>
          <w:i/>
          <w:iCs/>
          <w:color w:val="FF0000"/>
        </w:rPr>
        <w:t>previous good response</w:t>
      </w:r>
      <w:r w:rsidRPr="003A70C3">
        <w:rPr>
          <w:rFonts w:asciiTheme="majorBidi" w:hAnsiTheme="majorBidi" w:cstheme="majorBidi"/>
          <w:color w:val="FF0000"/>
        </w:rPr>
        <w:t xml:space="preserve"> </w:t>
      </w:r>
      <w:r w:rsidRPr="008F5F89">
        <w:rPr>
          <w:rFonts w:asciiTheme="majorBidi" w:hAnsiTheme="majorBidi" w:cstheme="majorBidi"/>
        </w:rPr>
        <w:t xml:space="preserve">to medication or psychotherapy. </w:t>
      </w:r>
    </w:p>
    <w:p w14:paraId="47ED4C9B" w14:textId="77777777" w:rsidR="00CA723B" w:rsidRPr="00CA723B" w:rsidRDefault="00E85552" w:rsidP="00B93019">
      <w:pPr>
        <w:pStyle w:val="NormalWeb"/>
        <w:rPr>
          <w:rFonts w:asciiTheme="majorBidi" w:hAnsiTheme="majorBidi" w:cstheme="majorBidi"/>
          <w:b/>
          <w:bCs/>
          <w:u w:val="single"/>
        </w:rPr>
      </w:pPr>
      <w:r w:rsidRPr="00CA723B">
        <w:rPr>
          <w:rFonts w:asciiTheme="majorBidi" w:hAnsiTheme="majorBidi" w:cstheme="majorBidi"/>
          <w:b/>
          <w:bCs/>
          <w:u w:val="single"/>
        </w:rPr>
        <w:t>The choice of treatment is influenced by</w:t>
      </w:r>
      <w:r w:rsidR="00CA723B" w:rsidRPr="00CA723B">
        <w:rPr>
          <w:rFonts w:asciiTheme="majorBidi" w:hAnsiTheme="majorBidi" w:cstheme="majorBidi"/>
          <w:b/>
          <w:bCs/>
          <w:u w:val="single"/>
        </w:rPr>
        <w:t>:</w:t>
      </w:r>
      <w:r w:rsidRPr="00CA723B">
        <w:rPr>
          <w:rFonts w:asciiTheme="majorBidi" w:hAnsiTheme="majorBidi" w:cstheme="majorBidi"/>
          <w:b/>
          <w:bCs/>
          <w:u w:val="single"/>
        </w:rPr>
        <w:t xml:space="preserve"> </w:t>
      </w:r>
    </w:p>
    <w:p w14:paraId="75A0AA00" w14:textId="77777777" w:rsidR="00CA723B" w:rsidRPr="00686797" w:rsidRDefault="00E85552" w:rsidP="00B93019">
      <w:pPr>
        <w:pStyle w:val="NormalWeb"/>
        <w:numPr>
          <w:ilvl w:val="0"/>
          <w:numId w:val="2"/>
        </w:numPr>
        <w:rPr>
          <w:rFonts w:asciiTheme="majorBidi" w:hAnsiTheme="majorBidi" w:cstheme="majorBidi"/>
          <w:b/>
          <w:bCs/>
          <w:i/>
          <w:iCs/>
          <w:color w:val="FF0000"/>
        </w:rPr>
      </w:pPr>
      <w:r w:rsidRPr="00686797">
        <w:rPr>
          <w:rFonts w:asciiTheme="majorBidi" w:hAnsiTheme="majorBidi" w:cstheme="majorBidi"/>
          <w:b/>
          <w:bCs/>
          <w:i/>
          <w:iCs/>
          <w:color w:val="FF0000"/>
        </w:rPr>
        <w:t xml:space="preserve">clinical characteristics, </w:t>
      </w:r>
    </w:p>
    <w:p w14:paraId="2FA6BE15" w14:textId="77777777" w:rsidR="00CA723B" w:rsidRPr="00686797" w:rsidRDefault="00E85552" w:rsidP="00B93019">
      <w:pPr>
        <w:pStyle w:val="NormalWeb"/>
        <w:numPr>
          <w:ilvl w:val="0"/>
          <w:numId w:val="2"/>
        </w:numPr>
        <w:rPr>
          <w:rFonts w:asciiTheme="majorBidi" w:hAnsiTheme="majorBidi" w:cstheme="majorBidi"/>
          <w:b/>
          <w:bCs/>
          <w:i/>
          <w:iCs/>
          <w:color w:val="FF0000"/>
        </w:rPr>
      </w:pPr>
      <w:r w:rsidRPr="00686797">
        <w:rPr>
          <w:rFonts w:asciiTheme="majorBidi" w:hAnsiTheme="majorBidi" w:cstheme="majorBidi"/>
          <w:b/>
          <w:bCs/>
          <w:i/>
          <w:iCs/>
          <w:color w:val="FF0000"/>
        </w:rPr>
        <w:t xml:space="preserve">patient and doctor preferences, </w:t>
      </w:r>
    </w:p>
    <w:p w14:paraId="2AD6FDAD" w14:textId="77777777" w:rsidR="00CA723B" w:rsidRPr="00686797" w:rsidRDefault="00E85552" w:rsidP="00B93019">
      <w:pPr>
        <w:pStyle w:val="NormalWeb"/>
        <w:numPr>
          <w:ilvl w:val="0"/>
          <w:numId w:val="2"/>
        </w:numPr>
        <w:rPr>
          <w:rFonts w:asciiTheme="majorBidi" w:hAnsiTheme="majorBidi" w:cstheme="majorBidi"/>
          <w:b/>
          <w:bCs/>
          <w:i/>
          <w:iCs/>
          <w:color w:val="FF0000"/>
        </w:rPr>
      </w:pPr>
      <w:r w:rsidRPr="00686797">
        <w:rPr>
          <w:rFonts w:asciiTheme="majorBidi" w:hAnsiTheme="majorBidi" w:cstheme="majorBidi"/>
          <w:b/>
          <w:bCs/>
          <w:i/>
          <w:iCs/>
          <w:color w:val="FF0000"/>
        </w:rPr>
        <w:t xml:space="preserve">the local availability of potential interventions. </w:t>
      </w:r>
    </w:p>
    <w:p w14:paraId="14CEABB8" w14:textId="77777777" w:rsidR="00B93019" w:rsidRPr="00E20F7D" w:rsidRDefault="00B93019" w:rsidP="00B93019">
      <w:pPr>
        <w:pStyle w:val="NormalWeb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20F7D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Pharmacological and psychological treatments </w:t>
      </w:r>
    </w:p>
    <w:p w14:paraId="579E6B76" w14:textId="77777777" w:rsidR="00B93019" w:rsidRPr="003A70C3" w:rsidRDefault="00B93019" w:rsidP="00B93019">
      <w:pPr>
        <w:pStyle w:val="NormalWeb"/>
        <w:numPr>
          <w:ilvl w:val="0"/>
          <w:numId w:val="14"/>
        </w:numPr>
        <w:rPr>
          <w:rFonts w:asciiTheme="majorBidi" w:hAnsiTheme="majorBidi" w:cstheme="majorBidi"/>
          <w:b/>
          <w:bCs/>
          <w:i/>
          <w:iCs/>
          <w:color w:val="FF0000"/>
        </w:rPr>
      </w:pPr>
      <w:r w:rsidRPr="008F5F89">
        <w:rPr>
          <w:rFonts w:asciiTheme="majorBidi" w:hAnsiTheme="majorBidi" w:cstheme="majorBidi"/>
        </w:rPr>
        <w:t xml:space="preserve">The strongest evidence for </w:t>
      </w:r>
      <w:r w:rsidRPr="003A70C3">
        <w:rPr>
          <w:rFonts w:asciiTheme="majorBidi" w:hAnsiTheme="majorBidi" w:cstheme="majorBidi"/>
          <w:b/>
          <w:bCs/>
          <w:i/>
          <w:iCs/>
          <w:color w:val="FF0000"/>
        </w:rPr>
        <w:t>acute treatment</w:t>
      </w:r>
      <w:r w:rsidRPr="003A70C3">
        <w:rPr>
          <w:rFonts w:asciiTheme="majorBidi" w:hAnsiTheme="majorBidi" w:cstheme="majorBidi"/>
          <w:color w:val="FF0000"/>
        </w:rPr>
        <w:t xml:space="preserve"> </w:t>
      </w:r>
      <w:r w:rsidRPr="008F5F89">
        <w:rPr>
          <w:rFonts w:asciiTheme="majorBidi" w:hAnsiTheme="majorBidi" w:cstheme="majorBidi"/>
        </w:rPr>
        <w:t xml:space="preserve">is for judicious prescription of an </w:t>
      </w:r>
      <w:r w:rsidRPr="003A70C3">
        <w:rPr>
          <w:rFonts w:asciiTheme="majorBidi" w:hAnsiTheme="majorBidi" w:cstheme="majorBidi"/>
          <w:b/>
          <w:bCs/>
          <w:color w:val="FF0000"/>
        </w:rPr>
        <w:t>SSRI</w:t>
      </w:r>
      <w:r w:rsidRPr="008F5F89">
        <w:rPr>
          <w:rFonts w:asciiTheme="majorBidi" w:hAnsiTheme="majorBidi" w:cstheme="majorBidi"/>
        </w:rPr>
        <w:t xml:space="preserve"> or under taking manualized </w:t>
      </w:r>
      <w:r w:rsidRPr="003A70C3">
        <w:rPr>
          <w:rFonts w:asciiTheme="majorBidi" w:hAnsiTheme="majorBidi" w:cstheme="majorBidi"/>
          <w:b/>
          <w:bCs/>
          <w:color w:val="FF0000"/>
        </w:rPr>
        <w:t xml:space="preserve">CBT </w:t>
      </w:r>
      <w:r w:rsidRPr="003A70C3">
        <w:rPr>
          <w:rFonts w:asciiTheme="majorBidi" w:hAnsiTheme="majorBidi" w:cstheme="majorBidi"/>
          <w:b/>
          <w:bCs/>
          <w:i/>
          <w:iCs/>
          <w:color w:val="FF0000"/>
        </w:rPr>
        <w:t xml:space="preserve">delivered by trained and supervised staff. </w:t>
      </w:r>
    </w:p>
    <w:p w14:paraId="738D81DA" w14:textId="77777777" w:rsidR="00B93019" w:rsidRDefault="00B93019" w:rsidP="00B93019">
      <w:pPr>
        <w:pStyle w:val="NormalWeb"/>
        <w:numPr>
          <w:ilvl w:val="0"/>
          <w:numId w:val="14"/>
        </w:numPr>
        <w:rPr>
          <w:rFonts w:asciiTheme="majorBidi" w:hAnsiTheme="majorBidi" w:cstheme="majorBidi"/>
        </w:rPr>
      </w:pPr>
      <w:r w:rsidRPr="003A70C3">
        <w:rPr>
          <w:rFonts w:asciiTheme="majorBidi" w:hAnsiTheme="majorBidi" w:cstheme="majorBidi"/>
          <w:b/>
          <w:bCs/>
          <w:i/>
          <w:iCs/>
          <w:color w:val="FF0000"/>
        </w:rPr>
        <w:t>Continuation treatment</w:t>
      </w:r>
      <w:r w:rsidRPr="008F5F89">
        <w:rPr>
          <w:rFonts w:asciiTheme="majorBidi" w:hAnsiTheme="majorBidi" w:cstheme="majorBidi"/>
        </w:rPr>
        <w:t xml:space="preserve">, following a satisfactory response to acute treatment (ideally resulting in </w:t>
      </w:r>
      <w:r w:rsidRPr="003A70C3">
        <w:rPr>
          <w:rFonts w:asciiTheme="majorBidi" w:hAnsiTheme="majorBidi" w:cstheme="majorBidi"/>
          <w:b/>
          <w:bCs/>
          <w:i/>
          <w:iCs/>
          <w:color w:val="FF0000"/>
        </w:rPr>
        <w:t>remission of symptoms</w:t>
      </w:r>
      <w:r w:rsidRPr="008F5F89">
        <w:rPr>
          <w:rFonts w:asciiTheme="majorBidi" w:hAnsiTheme="majorBidi" w:cstheme="majorBidi"/>
        </w:rPr>
        <w:t xml:space="preserve">), is needed in all patients with anxiety disorders to </w:t>
      </w:r>
      <w:r w:rsidRPr="003A70C3">
        <w:rPr>
          <w:rFonts w:asciiTheme="majorBidi" w:hAnsiTheme="majorBidi" w:cstheme="majorBidi"/>
          <w:b/>
          <w:bCs/>
          <w:i/>
          <w:iCs/>
          <w:color w:val="FF0000"/>
        </w:rPr>
        <w:t>consolidate the response</w:t>
      </w:r>
      <w:r w:rsidRPr="003A70C3">
        <w:rPr>
          <w:rFonts w:asciiTheme="majorBidi" w:hAnsiTheme="majorBidi" w:cstheme="majorBidi"/>
          <w:color w:val="FF0000"/>
        </w:rPr>
        <w:t xml:space="preserve"> </w:t>
      </w:r>
      <w:r w:rsidRPr="008F5F89">
        <w:rPr>
          <w:rFonts w:asciiTheme="majorBidi" w:hAnsiTheme="majorBidi" w:cstheme="majorBidi"/>
        </w:rPr>
        <w:t xml:space="preserve">and </w:t>
      </w:r>
      <w:r w:rsidRPr="003A70C3">
        <w:rPr>
          <w:rFonts w:asciiTheme="majorBidi" w:hAnsiTheme="majorBidi" w:cstheme="majorBidi"/>
          <w:b/>
          <w:bCs/>
          <w:i/>
          <w:iCs/>
          <w:color w:val="FF0000"/>
        </w:rPr>
        <w:t>reduce the risk of relapse</w:t>
      </w:r>
      <w:r w:rsidRPr="008F5F89">
        <w:rPr>
          <w:rFonts w:asciiTheme="majorBidi" w:hAnsiTheme="majorBidi" w:cstheme="majorBidi"/>
        </w:rPr>
        <w:t xml:space="preserve">. </w:t>
      </w:r>
    </w:p>
    <w:p w14:paraId="16BB8F4B" w14:textId="77777777" w:rsidR="00B93019" w:rsidRPr="008F5F89" w:rsidRDefault="00B93019" w:rsidP="00B93019">
      <w:pPr>
        <w:pStyle w:val="NormalWeb"/>
        <w:numPr>
          <w:ilvl w:val="0"/>
          <w:numId w:val="14"/>
        </w:numPr>
        <w:rPr>
          <w:rFonts w:asciiTheme="majorBidi" w:hAnsiTheme="majorBidi" w:cstheme="majorBidi"/>
        </w:rPr>
      </w:pPr>
      <w:r w:rsidRPr="008F5F89">
        <w:rPr>
          <w:rFonts w:asciiTheme="majorBidi" w:hAnsiTheme="majorBidi" w:cstheme="majorBidi"/>
        </w:rPr>
        <w:lastRenderedPageBreak/>
        <w:t xml:space="preserve">It has been argued that psychological treatments may be more effective than pharmacological treatments in keeping patients well. </w:t>
      </w:r>
    </w:p>
    <w:p w14:paraId="3474F6E8" w14:textId="77777777" w:rsidR="00B93019" w:rsidRDefault="00B93019" w:rsidP="00B93019">
      <w:pPr>
        <w:pStyle w:val="NormalWeb"/>
        <w:numPr>
          <w:ilvl w:val="0"/>
          <w:numId w:val="14"/>
        </w:numPr>
        <w:rPr>
          <w:rFonts w:asciiTheme="majorBidi" w:hAnsiTheme="majorBidi" w:cstheme="majorBidi"/>
        </w:rPr>
      </w:pPr>
      <w:r w:rsidRPr="008F5F89">
        <w:rPr>
          <w:rFonts w:asciiTheme="majorBidi" w:hAnsiTheme="majorBidi" w:cstheme="majorBidi"/>
        </w:rPr>
        <w:t xml:space="preserve">Many patients worry about starting and continuing pharmacological treatment, fearing problems such as unwanted sedation, weight gain, or the potential risk of becoming dependent on prescribed medication. </w:t>
      </w:r>
    </w:p>
    <w:p w14:paraId="0630E0C6" w14:textId="77777777" w:rsidR="003A70C3" w:rsidRDefault="00B93019" w:rsidP="00B93019">
      <w:pPr>
        <w:pStyle w:val="NormalWeb"/>
        <w:numPr>
          <w:ilvl w:val="0"/>
          <w:numId w:val="14"/>
        </w:numPr>
        <w:rPr>
          <w:rFonts w:asciiTheme="majorBidi" w:hAnsiTheme="majorBidi" w:cstheme="majorBidi"/>
        </w:rPr>
      </w:pPr>
      <w:r w:rsidRPr="008F5F89">
        <w:rPr>
          <w:rFonts w:asciiTheme="majorBidi" w:hAnsiTheme="majorBidi" w:cstheme="majorBidi"/>
        </w:rPr>
        <w:t xml:space="preserve">By contrast, others are reluctant to engage in a psychological treatment that is often limited in availability, emotionally intrusive, and time-consuming. </w:t>
      </w:r>
    </w:p>
    <w:p w14:paraId="1C2BD224" w14:textId="77777777" w:rsidR="00B93019" w:rsidRPr="008F5F89" w:rsidRDefault="003A70C3" w:rsidP="00B93019">
      <w:pPr>
        <w:pStyle w:val="NormalWeb"/>
        <w:numPr>
          <w:ilvl w:val="0"/>
          <w:numId w:val="14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P</w:t>
      </w:r>
      <w:r w:rsidR="00B93019" w:rsidRPr="008F5F89">
        <w:rPr>
          <w:rFonts w:asciiTheme="majorBidi" w:hAnsiTheme="majorBidi" w:cstheme="majorBidi"/>
        </w:rPr>
        <w:t xml:space="preserve">atients should be advised that </w:t>
      </w:r>
      <w:r w:rsidR="00B93019" w:rsidRPr="003A70C3">
        <w:rPr>
          <w:rFonts w:asciiTheme="majorBidi" w:hAnsiTheme="majorBidi" w:cstheme="majorBidi"/>
          <w:b/>
          <w:bCs/>
          <w:i/>
          <w:iCs/>
          <w:color w:val="FF0000"/>
        </w:rPr>
        <w:t>transient worsening of symptoms</w:t>
      </w:r>
      <w:r w:rsidR="00B93019" w:rsidRPr="003A70C3">
        <w:rPr>
          <w:rFonts w:asciiTheme="majorBidi" w:hAnsiTheme="majorBidi" w:cstheme="majorBidi"/>
          <w:color w:val="FF0000"/>
        </w:rPr>
        <w:t xml:space="preserve"> </w:t>
      </w:r>
      <w:r w:rsidR="00B93019" w:rsidRPr="008F5F89">
        <w:rPr>
          <w:rFonts w:asciiTheme="majorBidi" w:hAnsiTheme="majorBidi" w:cstheme="majorBidi"/>
        </w:rPr>
        <w:t xml:space="preserve">can occur and that prolonged efforts are needed to consolidate and maintain an initial response to treatment. </w:t>
      </w:r>
    </w:p>
    <w:p w14:paraId="58296A1F" w14:textId="77777777" w:rsidR="00E85552" w:rsidRPr="008F5F89" w:rsidRDefault="00B93019" w:rsidP="00B93019">
      <w:pPr>
        <w:pStyle w:val="NormalWeb"/>
        <w:rPr>
          <w:rFonts w:asciiTheme="majorBidi" w:hAnsiTheme="majorBidi" w:cstheme="majorBidi"/>
        </w:rPr>
      </w:pPr>
      <w:r w:rsidRPr="008F5F89">
        <w:rPr>
          <w:rFonts w:asciiTheme="majorBidi" w:hAnsiTheme="majorBidi" w:cstheme="majorBidi"/>
          <w:noProof/>
        </w:rPr>
        <w:drawing>
          <wp:inline distT="0" distB="0" distL="0" distR="0" wp14:anchorId="47D90632" wp14:editId="6BCF8B52">
            <wp:extent cx="6813933" cy="4406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15958" cy="440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5552" w:rsidRPr="008F5F89">
        <w:rPr>
          <w:rFonts w:asciiTheme="majorBidi" w:hAnsiTheme="majorBidi" w:cstheme="majorBidi"/>
        </w:rPr>
        <w:t>Suggested scheme for exploring a suspected anxiety disorder.</w:t>
      </w:r>
      <w:bookmarkStart w:id="0" w:name="_GoBack"/>
      <w:bookmarkEnd w:id="0"/>
    </w:p>
    <w:sectPr w:rsidR="00E85552" w:rsidRPr="008F5F89" w:rsidSect="008F5F89">
      <w:footerReference w:type="even" r:id="rId8"/>
      <w:footerReference w:type="default" r:id="rId9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B2E567" w14:textId="77777777" w:rsidR="004726B1" w:rsidRDefault="004726B1" w:rsidP="00D217DE">
      <w:r>
        <w:separator/>
      </w:r>
    </w:p>
  </w:endnote>
  <w:endnote w:type="continuationSeparator" w:id="0">
    <w:p w14:paraId="16E4BAD6" w14:textId="77777777" w:rsidR="004726B1" w:rsidRDefault="004726B1" w:rsidP="00D217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58282814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5FC6C2B" w14:textId="77777777" w:rsidR="00D217DE" w:rsidRDefault="00D217DE" w:rsidP="00D80C7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FCE8C41" w14:textId="77777777" w:rsidR="00D217DE" w:rsidRDefault="00D217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22465162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9A37FAD" w14:textId="77777777" w:rsidR="00D217DE" w:rsidRDefault="00D217DE" w:rsidP="00D80C7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065DDA0" w14:textId="77777777" w:rsidR="00D217DE" w:rsidRDefault="00D217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5FC809" w14:textId="77777777" w:rsidR="004726B1" w:rsidRDefault="004726B1" w:rsidP="00D217DE">
      <w:r>
        <w:separator/>
      </w:r>
    </w:p>
  </w:footnote>
  <w:footnote w:type="continuationSeparator" w:id="0">
    <w:p w14:paraId="270569AB" w14:textId="77777777" w:rsidR="004726B1" w:rsidRDefault="004726B1" w:rsidP="00D217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C3EDB"/>
    <w:multiLevelType w:val="hybridMultilevel"/>
    <w:tmpl w:val="39F2756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B6262"/>
    <w:multiLevelType w:val="hybridMultilevel"/>
    <w:tmpl w:val="21D2DD6E"/>
    <w:lvl w:ilvl="0" w:tplc="F06613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73945"/>
    <w:multiLevelType w:val="hybridMultilevel"/>
    <w:tmpl w:val="8BF6C6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C5C33"/>
    <w:multiLevelType w:val="hybridMultilevel"/>
    <w:tmpl w:val="B6C8A5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71098F"/>
    <w:multiLevelType w:val="hybridMultilevel"/>
    <w:tmpl w:val="D728D6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9A6081"/>
    <w:multiLevelType w:val="hybridMultilevel"/>
    <w:tmpl w:val="1886330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7A6781"/>
    <w:multiLevelType w:val="hybridMultilevel"/>
    <w:tmpl w:val="153E6C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B759A8"/>
    <w:multiLevelType w:val="hybridMultilevel"/>
    <w:tmpl w:val="B0F640C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C43157"/>
    <w:multiLevelType w:val="hybridMultilevel"/>
    <w:tmpl w:val="16AC1B4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540B0B"/>
    <w:multiLevelType w:val="hybridMultilevel"/>
    <w:tmpl w:val="B2E6D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4A618A"/>
    <w:multiLevelType w:val="hybridMultilevel"/>
    <w:tmpl w:val="7374B68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232A30"/>
    <w:multiLevelType w:val="hybridMultilevel"/>
    <w:tmpl w:val="4AFC0E0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17C6A02"/>
    <w:multiLevelType w:val="hybridMultilevel"/>
    <w:tmpl w:val="3768E1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8C1C80"/>
    <w:multiLevelType w:val="hybridMultilevel"/>
    <w:tmpl w:val="D60653E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B406CD"/>
    <w:multiLevelType w:val="hybridMultilevel"/>
    <w:tmpl w:val="42F8768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1136E0"/>
    <w:multiLevelType w:val="hybridMultilevel"/>
    <w:tmpl w:val="C8DE8E4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15"/>
  </w:num>
  <w:num w:numId="5">
    <w:abstractNumId w:val="13"/>
  </w:num>
  <w:num w:numId="6">
    <w:abstractNumId w:val="10"/>
  </w:num>
  <w:num w:numId="7">
    <w:abstractNumId w:val="12"/>
  </w:num>
  <w:num w:numId="8">
    <w:abstractNumId w:val="2"/>
  </w:num>
  <w:num w:numId="9">
    <w:abstractNumId w:val="6"/>
  </w:num>
  <w:num w:numId="10">
    <w:abstractNumId w:val="0"/>
  </w:num>
  <w:num w:numId="11">
    <w:abstractNumId w:val="14"/>
  </w:num>
  <w:num w:numId="12">
    <w:abstractNumId w:val="3"/>
  </w:num>
  <w:num w:numId="13">
    <w:abstractNumId w:val="1"/>
  </w:num>
  <w:num w:numId="14">
    <w:abstractNumId w:val="9"/>
  </w:num>
  <w:num w:numId="15">
    <w:abstractNumId w:val="5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6D4"/>
    <w:rsid w:val="00035099"/>
    <w:rsid w:val="000B484D"/>
    <w:rsid w:val="00122C67"/>
    <w:rsid w:val="001269CA"/>
    <w:rsid w:val="001871B3"/>
    <w:rsid w:val="00246F02"/>
    <w:rsid w:val="002C7D4C"/>
    <w:rsid w:val="003A70C3"/>
    <w:rsid w:val="003C4EB2"/>
    <w:rsid w:val="0041400A"/>
    <w:rsid w:val="004726B1"/>
    <w:rsid w:val="005355E0"/>
    <w:rsid w:val="00567322"/>
    <w:rsid w:val="00603601"/>
    <w:rsid w:val="00604916"/>
    <w:rsid w:val="00686797"/>
    <w:rsid w:val="008F5F89"/>
    <w:rsid w:val="00962A72"/>
    <w:rsid w:val="00A95D44"/>
    <w:rsid w:val="00B376A8"/>
    <w:rsid w:val="00B41346"/>
    <w:rsid w:val="00B736D4"/>
    <w:rsid w:val="00B93019"/>
    <w:rsid w:val="00C12D62"/>
    <w:rsid w:val="00C82AEF"/>
    <w:rsid w:val="00CA723B"/>
    <w:rsid w:val="00CF6BE5"/>
    <w:rsid w:val="00D217DE"/>
    <w:rsid w:val="00D40E30"/>
    <w:rsid w:val="00D62B20"/>
    <w:rsid w:val="00DB3568"/>
    <w:rsid w:val="00E20F7D"/>
    <w:rsid w:val="00E754E9"/>
    <w:rsid w:val="00E85552"/>
    <w:rsid w:val="00EA1A23"/>
    <w:rsid w:val="00F2449B"/>
    <w:rsid w:val="00F257B0"/>
    <w:rsid w:val="00F65F2C"/>
    <w:rsid w:val="00FD0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2ED523"/>
  <w15:chartTrackingRefBased/>
  <w15:docId w15:val="{1914A757-F5FC-024F-9CD2-B5CE0D28E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736D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GridTable1Light-Accent1">
    <w:name w:val="Grid Table 1 Light Accent 1"/>
    <w:basedOn w:val="TableNormal"/>
    <w:uiPriority w:val="46"/>
    <w:rsid w:val="00D62B20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F5F89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Footer">
    <w:name w:val="footer"/>
    <w:basedOn w:val="Normal"/>
    <w:link w:val="FooterChar"/>
    <w:uiPriority w:val="99"/>
    <w:unhideWhenUsed/>
    <w:rsid w:val="00D217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17DE"/>
  </w:style>
  <w:style w:type="character" w:styleId="PageNumber">
    <w:name w:val="page number"/>
    <w:basedOn w:val="DefaultParagraphFont"/>
    <w:uiPriority w:val="99"/>
    <w:semiHidden/>
    <w:unhideWhenUsed/>
    <w:rsid w:val="00D217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9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4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2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08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90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46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17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4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96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3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56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27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78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84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9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07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71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450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17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8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49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9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0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06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08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22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08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2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18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49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36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30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04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17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12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96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61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85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56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06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79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15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69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00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85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17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5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38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5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52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5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95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5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53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9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1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20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58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9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12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67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06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0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41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42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87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70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98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60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8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66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894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21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923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135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7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289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3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1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3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348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724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97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6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1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588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88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64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24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89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3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6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8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5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81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52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19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9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1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32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63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0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2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8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79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08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12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22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9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8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13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54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33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8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09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68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674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4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2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92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15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897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97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94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1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59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09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472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89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7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7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653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92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30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57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317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4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6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247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65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61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87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201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71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45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97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66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1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00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57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775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16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96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0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71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29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5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15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67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63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6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03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58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45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74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9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66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1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3</Pages>
  <Words>1036</Words>
  <Characters>5910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2023-10-01T16:28:00Z</dcterms:created>
  <dcterms:modified xsi:type="dcterms:W3CDTF">2023-10-03T04:05:00Z</dcterms:modified>
</cp:coreProperties>
</file>