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74BD3" w14:textId="34F54DD6" w:rsidR="00F75465" w:rsidRDefault="003C200E"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color w:val="374151"/>
          <w:lang w:val="en-US"/>
        </w:rPr>
      </w:pPr>
      <w:r>
        <w:rPr>
          <w:b/>
          <w:bCs/>
          <w:color w:val="374151"/>
          <w:lang w:val="en-US"/>
        </w:rPr>
        <w:t xml:space="preserve">Introduction </w:t>
      </w:r>
    </w:p>
    <w:p w14:paraId="41B7DE96" w14:textId="3BDBA208" w:rsidR="003C200E" w:rsidRPr="003C200E" w:rsidRDefault="003C200E"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lang w:val="en-US"/>
        </w:rPr>
      </w:pPr>
      <w:r>
        <w:rPr>
          <w:color w:val="374151"/>
          <w:lang w:val="en-US"/>
        </w:rPr>
        <w:t xml:space="preserve">In this assignment </w:t>
      </w:r>
      <w:r w:rsidR="00746A37">
        <w:rPr>
          <w:color w:val="374151"/>
          <w:lang w:val="en-US"/>
        </w:rPr>
        <w:t xml:space="preserve">I will identify the four main ledgers used for bookkeeping </w:t>
      </w:r>
      <w:r w:rsidR="009A1D13">
        <w:rPr>
          <w:color w:val="374151"/>
          <w:lang w:val="en-US"/>
        </w:rPr>
        <w:t xml:space="preserve">in a business organization, identity </w:t>
      </w:r>
      <w:r w:rsidR="004E4393">
        <w:rPr>
          <w:color w:val="374151"/>
          <w:lang w:val="en-US"/>
        </w:rPr>
        <w:t xml:space="preserve">the main purpose of accounting </w:t>
      </w:r>
      <w:r w:rsidR="00162A23">
        <w:rPr>
          <w:color w:val="374151"/>
          <w:lang w:val="en-US"/>
        </w:rPr>
        <w:t xml:space="preserve">and </w:t>
      </w:r>
      <w:r w:rsidR="00D41ADF">
        <w:rPr>
          <w:color w:val="374151"/>
          <w:lang w:val="en-US"/>
        </w:rPr>
        <w:t xml:space="preserve">I will also identify the six stakeholders that are </w:t>
      </w:r>
      <w:r w:rsidR="0003319A">
        <w:rPr>
          <w:color w:val="374151"/>
          <w:lang w:val="en-US"/>
        </w:rPr>
        <w:t xml:space="preserve">interested in accounts of the large business and </w:t>
      </w:r>
      <w:r w:rsidR="0094323C">
        <w:rPr>
          <w:color w:val="374151"/>
          <w:lang w:val="en-US"/>
        </w:rPr>
        <w:t xml:space="preserve">explain why each stakeholder might </w:t>
      </w:r>
      <w:r w:rsidR="00E77179">
        <w:rPr>
          <w:color w:val="374151"/>
          <w:lang w:val="en-US"/>
        </w:rPr>
        <w:t xml:space="preserve">be interested in the </w:t>
      </w:r>
      <w:r w:rsidR="00A35141">
        <w:rPr>
          <w:color w:val="374151"/>
          <w:lang w:val="en-US"/>
        </w:rPr>
        <w:t>accounts of a large business.</w:t>
      </w:r>
    </w:p>
    <w:p w14:paraId="6FF41BE0" w14:textId="77777777" w:rsidR="00F75465" w:rsidRDefault="00F75465"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color w:val="374151"/>
          <w:lang w:val="en-US"/>
        </w:rPr>
      </w:pPr>
    </w:p>
    <w:p w14:paraId="2817C058" w14:textId="77777777" w:rsidR="00F75465" w:rsidRDefault="00F75465"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color w:val="374151"/>
          <w:lang w:val="en-US"/>
        </w:rPr>
      </w:pPr>
    </w:p>
    <w:p w14:paraId="12DEA414" w14:textId="77777777" w:rsidR="00F75465" w:rsidRDefault="00F75465"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color w:val="374151"/>
          <w:lang w:val="en-US"/>
        </w:rPr>
      </w:pPr>
    </w:p>
    <w:p w14:paraId="5065361C" w14:textId="77777777" w:rsidR="00F75465" w:rsidRDefault="00F75465"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color w:val="374151"/>
          <w:lang w:val="en-US"/>
        </w:rPr>
      </w:pPr>
    </w:p>
    <w:p w14:paraId="1970685F" w14:textId="77777777" w:rsidR="00F75465" w:rsidRDefault="00F75465"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color w:val="374151"/>
          <w:lang w:val="en-US"/>
        </w:rPr>
      </w:pPr>
    </w:p>
    <w:p w14:paraId="04B83178" w14:textId="77777777" w:rsidR="00F75465" w:rsidRDefault="00F75465"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color w:val="374151"/>
          <w:lang w:val="en-US"/>
        </w:rPr>
      </w:pPr>
    </w:p>
    <w:p w14:paraId="43E365BC" w14:textId="77777777" w:rsidR="00F75465" w:rsidRDefault="00F75465"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color w:val="374151"/>
          <w:lang w:val="en-US"/>
        </w:rPr>
      </w:pPr>
    </w:p>
    <w:p w14:paraId="1B9F1861" w14:textId="77777777" w:rsidR="00F75465" w:rsidRDefault="00F75465"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color w:val="374151"/>
          <w:lang w:val="en-US"/>
        </w:rPr>
      </w:pPr>
    </w:p>
    <w:p w14:paraId="0CB93518" w14:textId="77777777" w:rsidR="00F75465" w:rsidRDefault="00F75465"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color w:val="374151"/>
          <w:lang w:val="en-US"/>
        </w:rPr>
      </w:pPr>
    </w:p>
    <w:p w14:paraId="209F9FA8" w14:textId="77777777" w:rsidR="00F75465" w:rsidRDefault="00F75465"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color w:val="374151"/>
          <w:lang w:val="en-US"/>
        </w:rPr>
      </w:pPr>
    </w:p>
    <w:p w14:paraId="2FED4BF9" w14:textId="77777777" w:rsidR="00F75465" w:rsidRDefault="00F75465"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color w:val="374151"/>
          <w:lang w:val="en-US"/>
        </w:rPr>
      </w:pPr>
    </w:p>
    <w:p w14:paraId="35E5F2A7" w14:textId="77777777" w:rsidR="00F75465" w:rsidRDefault="00F75465"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color w:val="374151"/>
          <w:lang w:val="en-US"/>
        </w:rPr>
      </w:pPr>
    </w:p>
    <w:p w14:paraId="3855260C" w14:textId="77777777" w:rsidR="00F75465" w:rsidRDefault="00F75465"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color w:val="374151"/>
          <w:lang w:val="en-US"/>
        </w:rPr>
      </w:pPr>
    </w:p>
    <w:p w14:paraId="0F32ABD9" w14:textId="77777777" w:rsidR="00F75465" w:rsidRDefault="00F75465"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color w:val="374151"/>
          <w:lang w:val="en-US"/>
        </w:rPr>
      </w:pPr>
    </w:p>
    <w:p w14:paraId="1D3C1F1B" w14:textId="77777777" w:rsidR="00F75465" w:rsidRDefault="00F75465"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color w:val="374151"/>
          <w:lang w:val="en-US"/>
        </w:rPr>
      </w:pPr>
    </w:p>
    <w:p w14:paraId="672AFED5" w14:textId="77777777" w:rsidR="00F75465" w:rsidRDefault="00F75465"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color w:val="374151"/>
          <w:lang w:val="en-US"/>
        </w:rPr>
      </w:pPr>
    </w:p>
    <w:p w14:paraId="63566D0D" w14:textId="77777777" w:rsidR="00F75465" w:rsidRDefault="00F75465"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color w:val="374151"/>
          <w:lang w:val="en-US"/>
        </w:rPr>
      </w:pPr>
    </w:p>
    <w:p w14:paraId="46B3E238" w14:textId="77777777" w:rsidR="00F75465" w:rsidRDefault="00F75465"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color w:val="374151"/>
          <w:lang w:val="en-US"/>
        </w:rPr>
      </w:pPr>
    </w:p>
    <w:p w14:paraId="09018A25" w14:textId="77777777" w:rsidR="00F75465" w:rsidRDefault="00F75465"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color w:val="374151"/>
          <w:lang w:val="en-US"/>
        </w:rPr>
      </w:pPr>
    </w:p>
    <w:p w14:paraId="52245D25" w14:textId="77777777" w:rsidR="00F75465" w:rsidRDefault="00F75465"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color w:val="374151"/>
          <w:lang w:val="en-US"/>
        </w:rPr>
      </w:pPr>
    </w:p>
    <w:p w14:paraId="63C803C4" w14:textId="2D60959E" w:rsidR="00EB28AF" w:rsidRPr="00FD624E" w:rsidRDefault="00333875"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color w:val="374151"/>
          <w:lang w:val="en-US"/>
        </w:rPr>
      </w:pPr>
      <w:r w:rsidRPr="00FD624E">
        <w:rPr>
          <w:b/>
          <w:bCs/>
          <w:color w:val="374151"/>
          <w:lang w:val="en-US"/>
        </w:rPr>
        <w:lastRenderedPageBreak/>
        <w:t>Question a</w:t>
      </w:r>
    </w:p>
    <w:p w14:paraId="7FD4285E" w14:textId="77777777" w:rsidR="00EB28AF" w:rsidRPr="00FD624E" w:rsidRDefault="00EB28AF"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lang w:val="en-US"/>
        </w:rPr>
      </w:pPr>
    </w:p>
    <w:p w14:paraId="5CB7B0FA" w14:textId="1520A853" w:rsidR="00834763" w:rsidRPr="00FD624E" w:rsidRDefault="00432602" w:rsidP="00EF14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r w:rsidRPr="00FD624E">
        <w:rPr>
          <w:color w:val="374151"/>
          <w:lang w:val="en-US"/>
        </w:rPr>
        <w:t xml:space="preserve">In accordance to </w:t>
      </w:r>
      <w:r w:rsidR="0064198A" w:rsidRPr="00FD624E">
        <w:rPr>
          <w:color w:val="374151"/>
        </w:rPr>
        <w:t>Gibson</w:t>
      </w:r>
      <w:r w:rsidR="00F7182C">
        <w:rPr>
          <w:color w:val="374151"/>
          <w:lang w:val="en-US"/>
        </w:rPr>
        <w:t>.</w:t>
      </w:r>
      <w:r w:rsidR="0064198A" w:rsidRPr="00FD624E">
        <w:rPr>
          <w:color w:val="374151"/>
        </w:rPr>
        <w:t>(2018)</w:t>
      </w:r>
      <w:r w:rsidR="004C2E66">
        <w:rPr>
          <w:color w:val="374151"/>
          <w:lang w:val="en-US"/>
        </w:rPr>
        <w:t xml:space="preserve">,Identified </w:t>
      </w:r>
      <w:r w:rsidR="006947F9" w:rsidRPr="00FD624E">
        <w:rPr>
          <w:color w:val="374151"/>
          <w:lang w:val="en-US"/>
        </w:rPr>
        <w:t xml:space="preserve">the </w:t>
      </w:r>
      <w:r w:rsidR="00396CE0" w:rsidRPr="00FD624E">
        <w:rPr>
          <w:color w:val="374151"/>
          <w:lang w:val="en-US"/>
        </w:rPr>
        <w:t xml:space="preserve">following </w:t>
      </w:r>
      <w:r w:rsidR="00834763" w:rsidRPr="00FD624E">
        <w:rPr>
          <w:color w:val="374151"/>
        </w:rPr>
        <w:t>four main ledgers used for bookkeeping in a business organization:</w:t>
      </w:r>
    </w:p>
    <w:p w14:paraId="0E0D4EC0" w14:textId="487D4911" w:rsidR="00834763" w:rsidRPr="00FD624E" w:rsidRDefault="00834763">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color w:val="374151"/>
        </w:rPr>
      </w:pPr>
      <w:r w:rsidRPr="00FD624E">
        <w:rPr>
          <w:color w:val="374151"/>
        </w:rPr>
        <w:t>General Ledger</w:t>
      </w:r>
    </w:p>
    <w:p w14:paraId="2F92CCC1" w14:textId="78398EC2" w:rsidR="00834763" w:rsidRPr="00FD624E" w:rsidRDefault="00834763">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color w:val="374151"/>
        </w:rPr>
      </w:pPr>
      <w:r w:rsidRPr="00FD624E">
        <w:rPr>
          <w:color w:val="374151"/>
        </w:rPr>
        <w:t>Accounts Receivable Ledger</w:t>
      </w:r>
    </w:p>
    <w:p w14:paraId="2DC5DA03" w14:textId="12102240" w:rsidR="00834763" w:rsidRPr="00FD624E" w:rsidRDefault="00834763">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color w:val="374151"/>
        </w:rPr>
      </w:pPr>
      <w:r w:rsidRPr="00FD624E">
        <w:rPr>
          <w:color w:val="374151"/>
        </w:rPr>
        <w:t>Accounts Payable Ledger</w:t>
      </w:r>
    </w:p>
    <w:p w14:paraId="1A496D06" w14:textId="10D857E8" w:rsidR="00834763" w:rsidRPr="00FD624E" w:rsidRDefault="00834763">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color w:val="374151"/>
        </w:rPr>
      </w:pPr>
      <w:r w:rsidRPr="00FD624E">
        <w:rPr>
          <w:color w:val="374151"/>
        </w:rPr>
        <w:t>Inventory Ledger</w:t>
      </w:r>
    </w:p>
    <w:p w14:paraId="02C06B36" w14:textId="3DE64582" w:rsidR="00C21CD2" w:rsidRPr="00FD624E" w:rsidRDefault="00C21CD2"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460557FB" w14:textId="5BA727C6" w:rsidR="00333875" w:rsidRPr="00FD624E" w:rsidRDefault="00597B25"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b/>
          <w:bCs/>
          <w:color w:val="374151"/>
          <w:lang w:val="en-US"/>
        </w:rPr>
      </w:pPr>
      <w:r w:rsidRPr="00FD624E">
        <w:rPr>
          <w:b/>
          <w:bCs/>
          <w:color w:val="374151"/>
          <w:lang w:val="en-US"/>
        </w:rPr>
        <w:t>Question b</w:t>
      </w:r>
    </w:p>
    <w:p w14:paraId="6D0A179D" w14:textId="6B6E0266" w:rsidR="00002A4D" w:rsidRPr="00FD624E" w:rsidRDefault="00B42EDD"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r w:rsidRPr="00FD624E">
        <w:rPr>
          <w:color w:val="374151"/>
          <w:lang w:val="en-US"/>
        </w:rPr>
        <w:t xml:space="preserve">According to </w:t>
      </w:r>
      <w:r w:rsidR="001C4E3A" w:rsidRPr="00FD624E">
        <w:rPr>
          <w:color w:val="374151"/>
        </w:rPr>
        <w:t>Schroeder, Clark &amp; Cathey. (2019)</w:t>
      </w:r>
      <w:r w:rsidR="004F36A4">
        <w:rPr>
          <w:color w:val="374151"/>
          <w:lang w:val="en-US"/>
        </w:rPr>
        <w:t>,</w:t>
      </w:r>
      <w:r w:rsidR="004C2E66">
        <w:rPr>
          <w:color w:val="374151"/>
          <w:lang w:val="en-US"/>
        </w:rPr>
        <w:t xml:space="preserve">Identified </w:t>
      </w:r>
      <w:r w:rsidR="0005501F" w:rsidRPr="00FD624E">
        <w:rPr>
          <w:color w:val="374151"/>
          <w:lang w:val="en-US"/>
        </w:rPr>
        <w:t xml:space="preserve">the following three </w:t>
      </w:r>
      <w:r w:rsidR="00002A4D" w:rsidRPr="00FD624E">
        <w:rPr>
          <w:color w:val="374151"/>
        </w:rPr>
        <w:t>main purposes of accounting</w:t>
      </w:r>
      <w:r w:rsidR="00FD3A1F" w:rsidRPr="00FD624E">
        <w:rPr>
          <w:color w:val="374151"/>
          <w:lang w:val="en-US"/>
        </w:rPr>
        <w:t>:</w:t>
      </w:r>
      <w:r w:rsidR="00002A4D" w:rsidRPr="00FD624E">
        <w:rPr>
          <w:color w:val="374151"/>
        </w:rPr>
        <w:t xml:space="preserve"> </w:t>
      </w:r>
    </w:p>
    <w:p w14:paraId="3738CFE2" w14:textId="5DF3C047" w:rsidR="00002A4D" w:rsidRPr="00FD624E" w:rsidRDefault="00002A4D" w:rsidP="00002A4D">
      <w:pPr>
        <w:pStyle w:val="NormalWeb"/>
        <w:numPr>
          <w:ilvl w:val="0"/>
          <w:numId w:val="3"/>
        </w:numPr>
        <w:pBdr>
          <w:top w:val="single" w:sz="2" w:space="0" w:color="D9D9E3"/>
          <w:left w:val="single" w:sz="2" w:space="5" w:color="D9D9E3"/>
          <w:bottom w:val="single" w:sz="2" w:space="0" w:color="D9D9E3"/>
          <w:right w:val="single" w:sz="2" w:space="0" w:color="D9D9E3"/>
        </w:pBdr>
        <w:spacing w:before="0" w:beforeAutospacing="0" w:after="0" w:afterAutospacing="0"/>
        <w:rPr>
          <w:color w:val="374151"/>
        </w:rPr>
      </w:pPr>
      <w:r w:rsidRPr="00FD624E">
        <w:rPr>
          <w:color w:val="374151"/>
        </w:rPr>
        <w:t xml:space="preserve">Record </w:t>
      </w:r>
      <w:r w:rsidR="003F789F" w:rsidRPr="00FD624E">
        <w:rPr>
          <w:color w:val="374151"/>
          <w:lang w:val="en-US"/>
        </w:rPr>
        <w:t>keepin</w:t>
      </w:r>
      <w:r w:rsidR="0008502F" w:rsidRPr="00FD624E">
        <w:rPr>
          <w:color w:val="374151"/>
          <w:lang w:val="en-US"/>
        </w:rPr>
        <w:t>g</w:t>
      </w:r>
    </w:p>
    <w:p w14:paraId="198BCFAB" w14:textId="5347F982" w:rsidR="00002A4D" w:rsidRPr="00FD624E" w:rsidRDefault="00002A4D" w:rsidP="00002A4D">
      <w:pPr>
        <w:pStyle w:val="NormalWeb"/>
        <w:numPr>
          <w:ilvl w:val="0"/>
          <w:numId w:val="3"/>
        </w:numPr>
        <w:pBdr>
          <w:top w:val="single" w:sz="2" w:space="0" w:color="D9D9E3"/>
          <w:left w:val="single" w:sz="2" w:space="5" w:color="D9D9E3"/>
          <w:bottom w:val="single" w:sz="2" w:space="0" w:color="D9D9E3"/>
          <w:right w:val="single" w:sz="2" w:space="0" w:color="D9D9E3"/>
        </w:pBdr>
        <w:spacing w:before="0" w:beforeAutospacing="0" w:after="0" w:afterAutospacing="0"/>
        <w:rPr>
          <w:color w:val="374151"/>
        </w:rPr>
      </w:pPr>
      <w:r w:rsidRPr="00FD624E">
        <w:rPr>
          <w:color w:val="374151"/>
        </w:rPr>
        <w:t>Decisio</w:t>
      </w:r>
      <w:r w:rsidR="004047D0" w:rsidRPr="00FD624E">
        <w:rPr>
          <w:color w:val="374151"/>
          <w:lang w:val="en-US"/>
        </w:rPr>
        <w:t xml:space="preserve">n making </w:t>
      </w:r>
    </w:p>
    <w:p w14:paraId="23AAA04D" w14:textId="37522924" w:rsidR="00002A4D" w:rsidRPr="00FD624E" w:rsidRDefault="00002A4D" w:rsidP="002A363B">
      <w:pPr>
        <w:pStyle w:val="NormalWeb"/>
        <w:numPr>
          <w:ilvl w:val="0"/>
          <w:numId w:val="3"/>
        </w:numPr>
        <w:pBdr>
          <w:top w:val="single" w:sz="2" w:space="0" w:color="D9D9E3"/>
          <w:left w:val="single" w:sz="2" w:space="5" w:color="D9D9E3"/>
          <w:bottom w:val="single" w:sz="2" w:space="0" w:color="D9D9E3"/>
          <w:right w:val="single" w:sz="2" w:space="0" w:color="D9D9E3"/>
        </w:pBdr>
        <w:spacing w:before="0" w:beforeAutospacing="0" w:after="0" w:afterAutospacing="0"/>
        <w:rPr>
          <w:color w:val="374151"/>
        </w:rPr>
      </w:pPr>
      <w:r w:rsidRPr="00FD624E">
        <w:rPr>
          <w:color w:val="374151"/>
        </w:rPr>
        <w:t>Compliance</w:t>
      </w:r>
    </w:p>
    <w:p w14:paraId="33D4502D" w14:textId="47D1A50E" w:rsidR="00002A4D" w:rsidRPr="00FD624E" w:rsidRDefault="00002A4D" w:rsidP="0022515F">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7314918E" w14:textId="77777777" w:rsidR="00002A4D" w:rsidRPr="00FD624E" w:rsidRDefault="00002A4D" w:rsidP="003160D2">
      <w:pPr>
        <w:rPr>
          <w:rFonts w:ascii="Times New Roman" w:hAnsi="Times New Roman" w:cs="Times New Roman"/>
        </w:rPr>
      </w:pPr>
    </w:p>
    <w:p w14:paraId="041B3949" w14:textId="77777777" w:rsidR="009150E5" w:rsidRPr="00FD624E" w:rsidRDefault="009150E5"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4FEE4F1C" w14:textId="77777777" w:rsidR="009150E5" w:rsidRPr="00FD624E" w:rsidRDefault="009150E5"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19BDDB8D" w14:textId="77777777" w:rsidR="009150E5" w:rsidRPr="00FD624E" w:rsidRDefault="009150E5"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44195FA3" w14:textId="77777777" w:rsidR="009150E5" w:rsidRPr="00FD624E" w:rsidRDefault="009150E5"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1258021A" w14:textId="77777777" w:rsidR="009150E5" w:rsidRPr="00FD624E" w:rsidRDefault="009150E5"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43B46C6B" w14:textId="77777777" w:rsidR="009150E5" w:rsidRPr="00FD624E" w:rsidRDefault="009150E5"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2D522C68" w14:textId="77777777" w:rsidR="009150E5" w:rsidRPr="00FD624E" w:rsidRDefault="009150E5"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3BF17E1D" w14:textId="77777777" w:rsidR="009150E5" w:rsidRPr="00FD624E" w:rsidRDefault="009150E5"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59D2D345" w14:textId="77777777" w:rsidR="009150E5" w:rsidRPr="00FD624E" w:rsidRDefault="009150E5"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1A90D5F0" w14:textId="77777777" w:rsidR="00A804AB" w:rsidRDefault="00A804AB"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b/>
          <w:bCs/>
          <w:color w:val="374151"/>
          <w:lang w:val="en-US"/>
        </w:rPr>
      </w:pPr>
    </w:p>
    <w:p w14:paraId="6A52DB8E" w14:textId="77777777" w:rsidR="00A804AB" w:rsidRDefault="00A804AB"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b/>
          <w:bCs/>
          <w:color w:val="374151"/>
          <w:lang w:val="en-US"/>
        </w:rPr>
      </w:pPr>
    </w:p>
    <w:p w14:paraId="16CC4D3E" w14:textId="77777777" w:rsidR="00A804AB" w:rsidRDefault="00A804AB"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b/>
          <w:bCs/>
          <w:color w:val="374151"/>
          <w:lang w:val="en-US"/>
        </w:rPr>
      </w:pPr>
    </w:p>
    <w:p w14:paraId="6E0FF791" w14:textId="07BDC8C8" w:rsidR="00BB3DB6" w:rsidRPr="00FD624E" w:rsidRDefault="00597B25"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b/>
          <w:bCs/>
          <w:color w:val="374151"/>
          <w:lang w:val="en-US"/>
        </w:rPr>
      </w:pPr>
      <w:r w:rsidRPr="00FD624E">
        <w:rPr>
          <w:b/>
          <w:bCs/>
          <w:color w:val="374151"/>
          <w:lang w:val="en-US"/>
        </w:rPr>
        <w:lastRenderedPageBreak/>
        <w:t>Question c</w:t>
      </w:r>
    </w:p>
    <w:p w14:paraId="75995CA0" w14:textId="1B0548AE" w:rsidR="00BB3DB6" w:rsidRPr="00FD624E" w:rsidRDefault="00BB3DB6" w:rsidP="00B94DE3">
      <w:pPr>
        <w:pStyle w:val="NormalWeb"/>
        <w:numPr>
          <w:ilvl w:val="0"/>
          <w:numId w:val="9"/>
        </w:numPr>
        <w:pBdr>
          <w:top w:val="single" w:sz="2" w:space="0" w:color="D9D9E3"/>
          <w:left w:val="single" w:sz="2" w:space="0" w:color="D9D9E3"/>
          <w:bottom w:val="single" w:sz="2" w:space="0" w:color="D9D9E3"/>
          <w:right w:val="single" w:sz="2" w:space="0" w:color="D9D9E3"/>
        </w:pBdr>
        <w:spacing w:before="0" w:beforeAutospacing="0" w:after="300" w:afterAutospacing="0"/>
        <w:rPr>
          <w:color w:val="374151"/>
          <w:lang w:val="en-US"/>
        </w:rPr>
      </w:pPr>
      <w:r w:rsidRPr="00FD624E">
        <w:rPr>
          <w:color w:val="374151"/>
        </w:rPr>
        <w:t>Kimmel, Weygandt</w:t>
      </w:r>
      <w:r w:rsidR="003D2AB3">
        <w:rPr>
          <w:color w:val="374151"/>
          <w:lang w:val="en-US"/>
        </w:rPr>
        <w:t xml:space="preserve"> </w:t>
      </w:r>
      <w:r w:rsidRPr="00FD624E">
        <w:rPr>
          <w:color w:val="374151"/>
        </w:rPr>
        <w:t>&amp; Kieso. (2019)</w:t>
      </w:r>
      <w:r w:rsidR="004F36A4">
        <w:rPr>
          <w:color w:val="374151"/>
          <w:lang w:val="en-US"/>
        </w:rPr>
        <w:t>,</w:t>
      </w:r>
      <w:r w:rsidRPr="00FD624E">
        <w:rPr>
          <w:color w:val="374151"/>
          <w:lang w:val="en-US"/>
        </w:rPr>
        <w:t>Identify the following six different stakeholders interested in the account of the large business :</w:t>
      </w:r>
    </w:p>
    <w:p w14:paraId="6955C0A9" w14:textId="0F40BA1E" w:rsidR="00516F81" w:rsidRPr="00FD624E" w:rsidRDefault="00516F81"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lang w:val="en-US"/>
        </w:rPr>
      </w:pPr>
      <w:r w:rsidRPr="00FD624E">
        <w:rPr>
          <w:color w:val="374151"/>
          <w:lang w:val="en-US"/>
        </w:rPr>
        <w:t>1.</w:t>
      </w:r>
      <w:r w:rsidR="00F85072" w:rsidRPr="00FD624E">
        <w:rPr>
          <w:color w:val="374151"/>
          <w:lang w:val="en-US"/>
        </w:rPr>
        <w:t xml:space="preserve">Shareholders/investors </w:t>
      </w:r>
    </w:p>
    <w:p w14:paraId="4130CDD1" w14:textId="3F17DBC1" w:rsidR="00F85072" w:rsidRPr="00FD624E" w:rsidRDefault="00F85072"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lang w:val="en-US"/>
        </w:rPr>
      </w:pPr>
      <w:r w:rsidRPr="00FD624E">
        <w:rPr>
          <w:color w:val="374151"/>
          <w:lang w:val="en-US"/>
        </w:rPr>
        <w:t xml:space="preserve">2.Creditors </w:t>
      </w:r>
    </w:p>
    <w:p w14:paraId="1156570E" w14:textId="1C39C550" w:rsidR="00F85072" w:rsidRPr="00FD624E" w:rsidRDefault="00F85072"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lang w:val="en-US"/>
        </w:rPr>
      </w:pPr>
      <w:r w:rsidRPr="00FD624E">
        <w:rPr>
          <w:color w:val="374151"/>
          <w:lang w:val="en-US"/>
        </w:rPr>
        <w:t xml:space="preserve">3.Employees </w:t>
      </w:r>
    </w:p>
    <w:p w14:paraId="6F534428" w14:textId="5661BDF6" w:rsidR="00F85072" w:rsidRPr="00FD624E" w:rsidRDefault="00F85072"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lang w:val="en-US"/>
        </w:rPr>
      </w:pPr>
      <w:r w:rsidRPr="00FD624E">
        <w:rPr>
          <w:color w:val="374151"/>
          <w:lang w:val="en-US"/>
        </w:rPr>
        <w:t xml:space="preserve">4.Customers </w:t>
      </w:r>
    </w:p>
    <w:p w14:paraId="7EC17662" w14:textId="5D5D7305" w:rsidR="00D37871" w:rsidRPr="00FD624E" w:rsidRDefault="00D37871"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lang w:val="en-US"/>
        </w:rPr>
      </w:pPr>
      <w:r w:rsidRPr="00FD624E">
        <w:rPr>
          <w:color w:val="374151"/>
          <w:lang w:val="en-US"/>
        </w:rPr>
        <w:t xml:space="preserve">5.Government and regulatory </w:t>
      </w:r>
      <w:r w:rsidR="00FF392A" w:rsidRPr="00FD624E">
        <w:rPr>
          <w:color w:val="374151"/>
          <w:lang w:val="en-US"/>
        </w:rPr>
        <w:t xml:space="preserve">bodies </w:t>
      </w:r>
    </w:p>
    <w:p w14:paraId="6512611A" w14:textId="0C8BEEF1" w:rsidR="00FF392A" w:rsidRPr="00FD624E" w:rsidRDefault="00FF392A"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lang w:val="en-US"/>
        </w:rPr>
      </w:pPr>
      <w:r w:rsidRPr="00FD624E">
        <w:rPr>
          <w:color w:val="374151"/>
          <w:lang w:val="en-US"/>
        </w:rPr>
        <w:t xml:space="preserve">6.Competitors </w:t>
      </w:r>
    </w:p>
    <w:p w14:paraId="6FAF1449" w14:textId="77777777" w:rsidR="00C21CD2" w:rsidRPr="00FD624E" w:rsidRDefault="00C21CD2"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5D457F82" w14:textId="77777777" w:rsidR="00C21CD2" w:rsidRPr="00FD624E" w:rsidRDefault="00C21CD2"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0D4A1B27" w14:textId="77777777" w:rsidR="00C21CD2" w:rsidRPr="00FD624E" w:rsidRDefault="00C21CD2"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7DE4039E" w14:textId="77777777" w:rsidR="00C21CD2" w:rsidRPr="00FD624E" w:rsidRDefault="00C21CD2"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50ECC186" w14:textId="77777777" w:rsidR="00C21CD2" w:rsidRPr="00FD624E" w:rsidRDefault="00C21CD2"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2E444E0C" w14:textId="77777777" w:rsidR="00C21CD2" w:rsidRPr="00FD624E" w:rsidRDefault="00C21CD2"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0EC667C3" w14:textId="77777777" w:rsidR="00C21CD2" w:rsidRPr="00FD624E" w:rsidRDefault="00C21CD2"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22AB87E1" w14:textId="77777777" w:rsidR="00C21CD2" w:rsidRPr="00FD624E" w:rsidRDefault="00C21CD2"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7684871C" w14:textId="77777777" w:rsidR="00C21CD2" w:rsidRPr="00FD624E" w:rsidRDefault="00C21CD2"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1C5CDF2D" w14:textId="77777777" w:rsidR="00C21CD2" w:rsidRPr="00FD624E" w:rsidRDefault="00C21CD2"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0D3415F0" w14:textId="77777777" w:rsidR="00C21CD2" w:rsidRPr="00FD624E" w:rsidRDefault="00C21CD2"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2FFCFB5F" w14:textId="77777777" w:rsidR="00C21CD2" w:rsidRPr="00FD624E" w:rsidRDefault="00C21CD2"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6F7C9E4F" w14:textId="1AD23C01" w:rsidR="0011057F" w:rsidRDefault="0011057F"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0E54BD38" w14:textId="77777777" w:rsidR="0011057F" w:rsidRPr="00FD624E" w:rsidRDefault="0011057F" w:rsidP="003160D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08F796C7" w14:textId="77777777" w:rsidR="00E065FB" w:rsidRDefault="00E065FB" w:rsidP="00E065F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p>
    <w:p w14:paraId="55C83EFB" w14:textId="16DF20BC" w:rsidR="003C4D54" w:rsidRPr="0011057F" w:rsidRDefault="00FB5D8A" w:rsidP="00B94DE3">
      <w:pPr>
        <w:pStyle w:val="NormalWeb"/>
        <w:numPr>
          <w:ilvl w:val="0"/>
          <w:numId w:val="9"/>
        </w:numPr>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r w:rsidRPr="0011057F">
        <w:rPr>
          <w:color w:val="374151"/>
        </w:rPr>
        <w:lastRenderedPageBreak/>
        <w:t>Kimm</w:t>
      </w:r>
      <w:r w:rsidR="00D70933">
        <w:rPr>
          <w:color w:val="374151"/>
          <w:lang w:val="en-US"/>
        </w:rPr>
        <w:t>el</w:t>
      </w:r>
      <w:r w:rsidR="001478A1">
        <w:rPr>
          <w:color w:val="374151"/>
          <w:lang w:val="en-US"/>
        </w:rPr>
        <w:t xml:space="preserve">, </w:t>
      </w:r>
      <w:r w:rsidRPr="0011057F">
        <w:rPr>
          <w:color w:val="374151"/>
        </w:rPr>
        <w:t>Weygandt</w:t>
      </w:r>
      <w:r w:rsidR="00D70933">
        <w:rPr>
          <w:color w:val="374151"/>
          <w:lang w:val="en-US"/>
        </w:rPr>
        <w:t xml:space="preserve"> </w:t>
      </w:r>
      <w:r w:rsidRPr="0011057F">
        <w:rPr>
          <w:color w:val="374151"/>
        </w:rPr>
        <w:t>&amp; Kieso. (2019)</w:t>
      </w:r>
      <w:r w:rsidR="008673CC" w:rsidRPr="0011057F">
        <w:rPr>
          <w:color w:val="374151"/>
          <w:lang w:val="en-US"/>
        </w:rPr>
        <w:t>,</w:t>
      </w:r>
      <w:r w:rsidR="00374D54" w:rsidRPr="0011057F">
        <w:rPr>
          <w:color w:val="374151"/>
          <w:lang w:val="en-US"/>
        </w:rPr>
        <w:t xml:space="preserve">explained </w:t>
      </w:r>
      <w:r w:rsidR="002D58F3" w:rsidRPr="0011057F">
        <w:rPr>
          <w:color w:val="374151"/>
          <w:lang w:val="en-US"/>
        </w:rPr>
        <w:t xml:space="preserve">why each of the stakeholders might be interested in the </w:t>
      </w:r>
      <w:r w:rsidR="00B46F35" w:rsidRPr="0011057F">
        <w:rPr>
          <w:color w:val="374151"/>
          <w:lang w:val="en-US"/>
        </w:rPr>
        <w:t>accounts of the large business</w:t>
      </w:r>
      <w:r w:rsidR="00B11CB1" w:rsidRPr="0011057F">
        <w:rPr>
          <w:color w:val="374151"/>
          <w:lang w:val="en-US"/>
        </w:rPr>
        <w:t>;</w:t>
      </w:r>
    </w:p>
    <w:p w14:paraId="31330498" w14:textId="77777777" w:rsidR="004C2E66" w:rsidRPr="004C2E66" w:rsidRDefault="003C4D54" w:rsidP="003C4D54">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rPr>
          <w:color w:val="374151"/>
        </w:rPr>
      </w:pPr>
      <w:r w:rsidRPr="000C3137">
        <w:rPr>
          <w:b/>
          <w:bCs/>
          <w:color w:val="374151"/>
        </w:rPr>
        <w:t xml:space="preserve">Shareholders/Investors: </w:t>
      </w:r>
    </w:p>
    <w:p w14:paraId="7E2508B5" w14:textId="1C79E49B" w:rsidR="003C4D54" w:rsidRDefault="003C4D54" w:rsidP="002C3049">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rPr>
          <w:color w:val="374151"/>
        </w:rPr>
      </w:pPr>
      <w:r w:rsidRPr="00FD624E">
        <w:rPr>
          <w:color w:val="374151"/>
        </w:rPr>
        <w:t>Shareholders or investors have a financial interest in the company's accounts as they have invested money in the company and expect a return on their investment. They want to know about the company's financial performance, profitability, and liquidity to make informed decisions about buying, selling, or holding shares.</w:t>
      </w:r>
    </w:p>
    <w:p w14:paraId="0B43C695" w14:textId="77777777" w:rsidR="00525C2E" w:rsidRPr="00FD624E" w:rsidRDefault="00525C2E" w:rsidP="002C3049">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rPr>
          <w:color w:val="374151"/>
        </w:rPr>
      </w:pPr>
    </w:p>
    <w:p w14:paraId="0D6AF5B9" w14:textId="77777777" w:rsidR="002C3049" w:rsidRDefault="003C4D54" w:rsidP="003C4D54">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rPr>
          <w:color w:val="374151"/>
        </w:rPr>
      </w:pPr>
      <w:r w:rsidRPr="000C3137">
        <w:rPr>
          <w:b/>
          <w:bCs/>
          <w:color w:val="374151"/>
        </w:rPr>
        <w:t>Creditors:</w:t>
      </w:r>
      <w:r w:rsidRPr="00FD624E">
        <w:rPr>
          <w:color w:val="374151"/>
        </w:rPr>
        <w:t xml:space="preserve"> </w:t>
      </w:r>
    </w:p>
    <w:p w14:paraId="6DCC0CAD" w14:textId="4226056A" w:rsidR="003C4D54" w:rsidRDefault="003C4D54" w:rsidP="002C3049">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rPr>
          <w:color w:val="374151"/>
        </w:rPr>
      </w:pPr>
      <w:r w:rsidRPr="00FD624E">
        <w:rPr>
          <w:color w:val="374151"/>
        </w:rPr>
        <w:t>Creditors, such as banks or other financial institutions, provide loans or credit to the company and are interested in the company's financial health to determine the risk of default. They look at the company's ability to pay off debts and may use financial ratios to evaluate the company's creditworthiness.</w:t>
      </w:r>
    </w:p>
    <w:p w14:paraId="47AA91B1" w14:textId="77777777" w:rsidR="00525C2E" w:rsidRPr="00FD624E" w:rsidRDefault="00525C2E" w:rsidP="002C3049">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rPr>
          <w:color w:val="374151"/>
        </w:rPr>
      </w:pPr>
    </w:p>
    <w:p w14:paraId="460409DD" w14:textId="77777777" w:rsidR="002C3049" w:rsidRPr="002C3049" w:rsidRDefault="003C4D54" w:rsidP="003C4D54">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rPr>
          <w:color w:val="374151"/>
        </w:rPr>
      </w:pPr>
      <w:r w:rsidRPr="000C3137">
        <w:rPr>
          <w:b/>
          <w:bCs/>
          <w:color w:val="374151"/>
        </w:rPr>
        <w:t>Employees:</w:t>
      </w:r>
    </w:p>
    <w:p w14:paraId="480F2BAE" w14:textId="75A41980" w:rsidR="003C4D54" w:rsidRDefault="003C4D54" w:rsidP="002C3049">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rPr>
          <w:color w:val="374151"/>
        </w:rPr>
      </w:pPr>
      <w:r w:rsidRPr="00FD624E">
        <w:rPr>
          <w:color w:val="374151"/>
        </w:rPr>
        <w:t xml:space="preserve"> Employees are interested in the company's financial accounts as it can affect their job security, salaries, and benefits. They may be interested in the company's profitability and sustainability, as well as any plans for expansion or downsizing.</w:t>
      </w:r>
    </w:p>
    <w:p w14:paraId="33733A6A" w14:textId="77777777" w:rsidR="00525C2E" w:rsidRPr="00FD624E" w:rsidRDefault="00525C2E" w:rsidP="002C3049">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rPr>
          <w:color w:val="374151"/>
        </w:rPr>
      </w:pPr>
    </w:p>
    <w:p w14:paraId="78D20161" w14:textId="77777777" w:rsidR="002C3049" w:rsidRPr="002C3049" w:rsidRDefault="003C4D54" w:rsidP="003C4D54">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rPr>
          <w:color w:val="374151"/>
        </w:rPr>
      </w:pPr>
      <w:r w:rsidRPr="0041551B">
        <w:rPr>
          <w:b/>
          <w:bCs/>
          <w:color w:val="374151"/>
        </w:rPr>
        <w:t>Customers:</w:t>
      </w:r>
    </w:p>
    <w:p w14:paraId="090B7C2B" w14:textId="6694B22C" w:rsidR="003C4D54" w:rsidRDefault="003C4D54" w:rsidP="002C3049">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rPr>
          <w:color w:val="374151"/>
        </w:rPr>
      </w:pPr>
      <w:r w:rsidRPr="00FD624E">
        <w:rPr>
          <w:color w:val="374151"/>
        </w:rPr>
        <w:t xml:space="preserve"> Customers may be interested in the company's financial accounts as it can affect their confidence in the company's products or services. They may want to know about the company's financial stability and reputation before making a purchase.</w:t>
      </w:r>
    </w:p>
    <w:p w14:paraId="71842EA1" w14:textId="77777777" w:rsidR="00525C2E" w:rsidRPr="00FD624E" w:rsidRDefault="00525C2E" w:rsidP="002C3049">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rPr>
          <w:color w:val="374151"/>
        </w:rPr>
      </w:pPr>
    </w:p>
    <w:p w14:paraId="308A5502" w14:textId="77777777" w:rsidR="002C3049" w:rsidRPr="002C3049" w:rsidRDefault="003C4D54" w:rsidP="003C4D54">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rPr>
          <w:color w:val="374151"/>
        </w:rPr>
      </w:pPr>
      <w:r w:rsidRPr="0041551B">
        <w:rPr>
          <w:b/>
          <w:bCs/>
          <w:color w:val="374151"/>
        </w:rPr>
        <w:t>Government and regulatory bodies:</w:t>
      </w:r>
    </w:p>
    <w:p w14:paraId="18A73BD0" w14:textId="76FDBEDC" w:rsidR="003C4D54" w:rsidRDefault="003C4D54" w:rsidP="002C3049">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rPr>
          <w:color w:val="374151"/>
        </w:rPr>
      </w:pPr>
      <w:r w:rsidRPr="00FD624E">
        <w:rPr>
          <w:color w:val="374151"/>
        </w:rPr>
        <w:t xml:space="preserve"> Government and regulatory bodies are interested in the company's financial accounts to ensure compliance with laws and regulations. They may look at the company's financial statements to evaluate tax compliance, financial reporting, and corporate governance.</w:t>
      </w:r>
    </w:p>
    <w:p w14:paraId="7F8FFF2B" w14:textId="77777777" w:rsidR="00525C2E" w:rsidRPr="00FD624E" w:rsidRDefault="00525C2E" w:rsidP="002C3049">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rPr>
          <w:color w:val="374151"/>
        </w:rPr>
      </w:pPr>
    </w:p>
    <w:p w14:paraId="070B63F8" w14:textId="77777777" w:rsidR="002C3049" w:rsidRDefault="003C4D54" w:rsidP="003C4D54">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rPr>
          <w:color w:val="374151"/>
        </w:rPr>
      </w:pPr>
      <w:r w:rsidRPr="0041551B">
        <w:rPr>
          <w:b/>
          <w:bCs/>
          <w:color w:val="374151"/>
        </w:rPr>
        <w:t>Competitors:</w:t>
      </w:r>
      <w:r w:rsidRPr="00FD624E">
        <w:rPr>
          <w:color w:val="374151"/>
        </w:rPr>
        <w:t xml:space="preserve"> </w:t>
      </w:r>
    </w:p>
    <w:p w14:paraId="62AE6B42" w14:textId="45EBEDB7" w:rsidR="003C4D54" w:rsidRPr="00FD624E" w:rsidRDefault="003C4D54" w:rsidP="002C3049">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rPr>
          <w:color w:val="374151"/>
        </w:rPr>
      </w:pPr>
      <w:r w:rsidRPr="00FD624E">
        <w:rPr>
          <w:color w:val="374151"/>
        </w:rPr>
        <w:t>Competitors may be interested in the company's financial accounts to gain a competitive advantage. They may analyze the company's financial performance to identify strengths and weaknesses and to benchmark their own performance against the company.</w:t>
      </w:r>
    </w:p>
    <w:p w14:paraId="6EAC1121" w14:textId="77777777" w:rsidR="00BD0EFC" w:rsidRPr="00FD624E" w:rsidRDefault="00BD0EFC"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344B8DA8" w14:textId="77777777" w:rsidR="00BD0EFC" w:rsidRPr="00FD624E" w:rsidRDefault="00BD0EFC"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2467558B" w14:textId="77777777" w:rsidR="00BD0EFC" w:rsidRPr="00FD624E" w:rsidRDefault="00BD0EFC"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3B1EC0B0" w14:textId="77777777" w:rsidR="00BD0EFC" w:rsidRPr="00FD624E" w:rsidRDefault="00BD0EFC"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2A9CAF44" w14:textId="77777777" w:rsidR="00BD0EFC" w:rsidRPr="00FD624E" w:rsidRDefault="00BD0EFC"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113A5652" w14:textId="77777777" w:rsidR="00740EE7" w:rsidRDefault="00740EE7"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color w:val="374151"/>
          <w:lang w:val="en-US"/>
        </w:rPr>
      </w:pPr>
    </w:p>
    <w:p w14:paraId="1706CDB6" w14:textId="55A760D3" w:rsidR="003A5D37" w:rsidRPr="00BC2A31" w:rsidRDefault="00BC2A31"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lang w:val="en-US"/>
        </w:rPr>
      </w:pPr>
      <w:r>
        <w:rPr>
          <w:b/>
          <w:bCs/>
          <w:color w:val="374151"/>
          <w:lang w:val="en-US"/>
        </w:rPr>
        <w:lastRenderedPageBreak/>
        <w:t xml:space="preserve">Conclusion </w:t>
      </w:r>
    </w:p>
    <w:p w14:paraId="20AEF012" w14:textId="571335E1" w:rsidR="00BD0EFC" w:rsidRPr="00CD307A" w:rsidRDefault="00CD307A"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lang w:val="en-US"/>
        </w:rPr>
      </w:pPr>
      <w:r>
        <w:rPr>
          <w:color w:val="374151"/>
          <w:lang w:val="en-US"/>
        </w:rPr>
        <w:t xml:space="preserve">To </w:t>
      </w:r>
      <w:r w:rsidR="00A20A87">
        <w:rPr>
          <w:color w:val="374151"/>
          <w:lang w:val="en-US"/>
        </w:rPr>
        <w:t xml:space="preserve">conclude in this assignment I </w:t>
      </w:r>
      <w:r w:rsidR="003C42FB">
        <w:rPr>
          <w:color w:val="374151"/>
          <w:lang w:val="en-US"/>
        </w:rPr>
        <w:t xml:space="preserve">identify </w:t>
      </w:r>
      <w:r w:rsidR="005011D0">
        <w:rPr>
          <w:color w:val="374151"/>
          <w:lang w:val="en-US"/>
        </w:rPr>
        <w:t xml:space="preserve">the four main ledgers </w:t>
      </w:r>
      <w:r w:rsidR="005E4D1F">
        <w:rPr>
          <w:color w:val="374151"/>
          <w:lang w:val="en-US"/>
        </w:rPr>
        <w:t xml:space="preserve">used for bookkeeping in a business organization </w:t>
      </w:r>
      <w:r w:rsidR="00501599">
        <w:rPr>
          <w:color w:val="374151"/>
          <w:lang w:val="en-US"/>
        </w:rPr>
        <w:t xml:space="preserve">the general ledger, </w:t>
      </w:r>
      <w:r w:rsidR="00E76FCF">
        <w:rPr>
          <w:color w:val="374151"/>
          <w:lang w:val="en-US"/>
        </w:rPr>
        <w:t>account receivable ledger</w:t>
      </w:r>
      <w:r w:rsidR="002454E1">
        <w:rPr>
          <w:color w:val="374151"/>
          <w:lang w:val="en-US"/>
        </w:rPr>
        <w:t xml:space="preserve">, account payable ledger and inventory ledger </w:t>
      </w:r>
      <w:r w:rsidR="00EA1C54">
        <w:rPr>
          <w:color w:val="374151"/>
          <w:lang w:val="en-US"/>
        </w:rPr>
        <w:t>and also identify three main purposes of accounting</w:t>
      </w:r>
      <w:r w:rsidR="00963219">
        <w:rPr>
          <w:color w:val="374151"/>
          <w:lang w:val="en-US"/>
        </w:rPr>
        <w:t>; record keeping, decision making and compliance</w:t>
      </w:r>
      <w:r w:rsidR="00943CFA">
        <w:rPr>
          <w:color w:val="374151"/>
          <w:lang w:val="en-US"/>
        </w:rPr>
        <w:t xml:space="preserve">.I also manage to </w:t>
      </w:r>
      <w:r w:rsidR="009E2DA6">
        <w:rPr>
          <w:color w:val="374151"/>
          <w:lang w:val="en-US"/>
        </w:rPr>
        <w:t xml:space="preserve">give the six stakeholders that are interested in </w:t>
      </w:r>
      <w:r w:rsidR="007F33C6">
        <w:rPr>
          <w:color w:val="374151"/>
          <w:lang w:val="en-US"/>
        </w:rPr>
        <w:t>accounts of large business</w:t>
      </w:r>
      <w:r w:rsidR="00952D40">
        <w:rPr>
          <w:color w:val="374151"/>
          <w:lang w:val="en-US"/>
        </w:rPr>
        <w:t>;</w:t>
      </w:r>
      <w:r w:rsidR="009F61C9">
        <w:rPr>
          <w:color w:val="374151"/>
          <w:lang w:val="en-US"/>
        </w:rPr>
        <w:t xml:space="preserve"> shareholders/investors, </w:t>
      </w:r>
      <w:r w:rsidR="00261CD3">
        <w:rPr>
          <w:color w:val="374151"/>
          <w:lang w:val="en-US"/>
        </w:rPr>
        <w:t xml:space="preserve">creditors, employees, </w:t>
      </w:r>
      <w:r w:rsidR="009F12F3">
        <w:rPr>
          <w:color w:val="374151"/>
          <w:lang w:val="en-US"/>
        </w:rPr>
        <w:t>customers, government and regulatory bodies and</w:t>
      </w:r>
      <w:r w:rsidR="007B4C06">
        <w:rPr>
          <w:color w:val="374151"/>
          <w:lang w:val="en-US"/>
        </w:rPr>
        <w:t xml:space="preserve"> competitors </w:t>
      </w:r>
      <w:r w:rsidR="007F33C6">
        <w:rPr>
          <w:color w:val="374151"/>
          <w:lang w:val="en-US"/>
        </w:rPr>
        <w:t xml:space="preserve">and explain </w:t>
      </w:r>
      <w:r w:rsidR="00346823">
        <w:rPr>
          <w:color w:val="374151"/>
          <w:lang w:val="en-US"/>
        </w:rPr>
        <w:t xml:space="preserve">how each might be interested in </w:t>
      </w:r>
      <w:r w:rsidR="00952D40">
        <w:rPr>
          <w:color w:val="374151"/>
          <w:lang w:val="en-US"/>
        </w:rPr>
        <w:t xml:space="preserve">accounts of the business </w:t>
      </w:r>
    </w:p>
    <w:p w14:paraId="1B1454F4" w14:textId="77777777" w:rsidR="00BD0EFC" w:rsidRPr="00FD624E" w:rsidRDefault="00BD0EFC"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3E61E90D" w14:textId="77777777" w:rsidR="00BD0EFC" w:rsidRPr="00FD624E" w:rsidRDefault="00BD0EFC"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3D44EC43" w14:textId="77777777" w:rsidR="00BD0EFC" w:rsidRPr="00FD624E" w:rsidRDefault="00BD0EFC"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66263DF4" w14:textId="77777777" w:rsidR="00BD0EFC" w:rsidRPr="00FD624E" w:rsidRDefault="00BD0EFC"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48CE6E74" w14:textId="77777777" w:rsidR="00BD0EFC" w:rsidRPr="00FD624E" w:rsidRDefault="00BD0EFC"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13A20E39" w14:textId="77777777" w:rsidR="00BD0EFC" w:rsidRPr="00FD624E" w:rsidRDefault="00BD0EFC"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1AF6D0B6" w14:textId="77777777" w:rsidR="00BD0EFC" w:rsidRPr="00FD624E" w:rsidRDefault="00BD0EFC"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7ECF71A8" w14:textId="77777777" w:rsidR="00BD0EFC" w:rsidRPr="00FD624E" w:rsidRDefault="00BD0EFC"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2A5ED0FE" w14:textId="77777777" w:rsidR="00BD0EFC" w:rsidRPr="00FD624E" w:rsidRDefault="00BD0EFC"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7BFAA27C" w14:textId="77777777" w:rsidR="00BD0EFC" w:rsidRPr="00FD624E" w:rsidRDefault="00BD0EFC"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63D48A39" w14:textId="77777777" w:rsidR="00BD0EFC" w:rsidRPr="00FD624E" w:rsidRDefault="00BD0EFC"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606D5B6F" w14:textId="77777777" w:rsidR="00BD0EFC" w:rsidRPr="00FD624E" w:rsidRDefault="00BD0EFC"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3080EAC9" w14:textId="77777777" w:rsidR="00BD0EFC" w:rsidRPr="00FD624E" w:rsidRDefault="00BD0EFC"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338AD079" w14:textId="77777777" w:rsidR="00BD0EFC" w:rsidRPr="00FD624E" w:rsidRDefault="00BD0EFC"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30CBF356" w14:textId="77777777" w:rsidR="00BD0EFC" w:rsidRPr="00FD624E" w:rsidRDefault="00BD0EFC"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7384FC5E" w14:textId="77777777" w:rsidR="00BD0EFC" w:rsidRPr="00FD624E" w:rsidRDefault="00BD0EFC"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5FA25D52" w14:textId="77777777" w:rsidR="00BD0EFC" w:rsidRPr="00FD624E" w:rsidRDefault="00BD0EFC"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063812B1" w14:textId="77777777" w:rsidR="00BD0EFC" w:rsidRPr="00FD624E" w:rsidRDefault="00BD0EFC"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6AB4DE4A" w14:textId="77777777" w:rsidR="00396B80" w:rsidRDefault="00396B80"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6B088615" w14:textId="49415709" w:rsidR="003C4D54" w:rsidRPr="00FD624E" w:rsidRDefault="003C4D54"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r w:rsidRPr="00396B80">
        <w:rPr>
          <w:b/>
          <w:bCs/>
          <w:color w:val="374151"/>
        </w:rPr>
        <w:lastRenderedPageBreak/>
        <w:t>References</w:t>
      </w:r>
      <w:r w:rsidRPr="00FD624E">
        <w:rPr>
          <w:color w:val="374151"/>
        </w:rPr>
        <w:t>:</w:t>
      </w:r>
    </w:p>
    <w:p w14:paraId="4F5B16C9" w14:textId="77777777" w:rsidR="00FF664A" w:rsidRDefault="003C4D54"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lang w:val="en-US"/>
        </w:rPr>
      </w:pPr>
      <w:r w:rsidRPr="00FD624E">
        <w:rPr>
          <w:color w:val="374151"/>
        </w:rPr>
        <w:t>Gibson, C. H. (2018). Financial reporting and analysis: Using financial accounting information (13th ed.). Cengage Learning</w:t>
      </w:r>
      <w:r w:rsidR="00A13D83">
        <w:rPr>
          <w:color w:val="374151"/>
          <w:lang w:val="en-US"/>
        </w:rPr>
        <w:t>.</w:t>
      </w:r>
    </w:p>
    <w:p w14:paraId="1431BA8A" w14:textId="6A4E0D24" w:rsidR="0022515F" w:rsidRPr="00FF664A" w:rsidRDefault="0022515F" w:rsidP="003160D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lang w:val="en-US"/>
        </w:rPr>
      </w:pPr>
      <w:r w:rsidRPr="00FD624E">
        <w:rPr>
          <w:color w:val="374151"/>
        </w:rPr>
        <w:t>Kimmel, P. D., Weygandt, J. J., &amp; Kieso, D. E. (2019). Financial accounting: Tools for business decision making (9th ed.). John Wiley &amp; Sons.</w:t>
      </w:r>
    </w:p>
    <w:p w14:paraId="52CDFB8D" w14:textId="77777777" w:rsidR="0022515F" w:rsidRPr="00FD624E" w:rsidRDefault="0022515F" w:rsidP="003160D2">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374151"/>
        </w:rPr>
      </w:pPr>
      <w:r w:rsidRPr="00FD624E">
        <w:rPr>
          <w:color w:val="374151"/>
        </w:rPr>
        <w:t>Schroeder, R. G., Clark, M. W., &amp; Cathey, J. M. (2019). Financial accounting theory and analysis: Text and cases (12th ed.). John Wiley &amp; Sons.</w:t>
      </w:r>
    </w:p>
    <w:p w14:paraId="43383723" w14:textId="77777777" w:rsidR="0022515F" w:rsidRPr="00FD624E" w:rsidRDefault="0022515F" w:rsidP="003160D2">
      <w:pPr>
        <w:rPr>
          <w:rFonts w:ascii="Times New Roman" w:hAnsi="Times New Roman" w:cs="Times New Roman"/>
        </w:rPr>
      </w:pPr>
    </w:p>
    <w:p w14:paraId="5F7A8C2A" w14:textId="7B60066A" w:rsidR="009911B9" w:rsidRPr="00FD624E" w:rsidRDefault="009911B9">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374151"/>
        </w:rPr>
      </w:pPr>
    </w:p>
    <w:p w14:paraId="2DE30493" w14:textId="79333CD0" w:rsidR="009911B9" w:rsidRPr="00FD624E" w:rsidRDefault="009911B9">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374151"/>
        </w:rPr>
      </w:pPr>
    </w:p>
    <w:p w14:paraId="3DB0E75B" w14:textId="46A86832" w:rsidR="009911B9" w:rsidRPr="00FD624E" w:rsidRDefault="009911B9">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374151"/>
        </w:rPr>
      </w:pPr>
    </w:p>
    <w:p w14:paraId="45B233B6" w14:textId="60769605" w:rsidR="009911B9" w:rsidRPr="00FD624E" w:rsidRDefault="009911B9">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374151"/>
        </w:rPr>
      </w:pPr>
    </w:p>
    <w:p w14:paraId="406633E7" w14:textId="69B29E32" w:rsidR="009911B9" w:rsidRPr="00FD624E" w:rsidRDefault="009911B9">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374151"/>
        </w:rPr>
      </w:pPr>
    </w:p>
    <w:p w14:paraId="046BCEDE" w14:textId="36EBC0F0" w:rsidR="000754DA" w:rsidRPr="00FD624E" w:rsidRDefault="000754DA">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374151"/>
        </w:rPr>
      </w:pPr>
    </w:p>
    <w:p w14:paraId="0D558A10" w14:textId="259E373E" w:rsidR="000754DA" w:rsidRPr="00FD624E" w:rsidRDefault="000754DA">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374151"/>
        </w:rPr>
      </w:pPr>
    </w:p>
    <w:p w14:paraId="41BA1E8A" w14:textId="1C3265E2" w:rsidR="000754DA" w:rsidRPr="00FD624E" w:rsidRDefault="000754DA">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374151"/>
        </w:rPr>
      </w:pPr>
    </w:p>
    <w:p w14:paraId="547B4918" w14:textId="18B00E30" w:rsidR="000754DA" w:rsidRPr="00FD624E" w:rsidRDefault="000754DA">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374151"/>
        </w:rPr>
      </w:pPr>
    </w:p>
    <w:p w14:paraId="351D1391" w14:textId="37846A22" w:rsidR="000754DA" w:rsidRPr="00FD624E" w:rsidRDefault="000754DA">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374151"/>
        </w:rPr>
      </w:pPr>
    </w:p>
    <w:p w14:paraId="6DE866A0" w14:textId="07B604E2" w:rsidR="000754DA" w:rsidRPr="00FD624E" w:rsidRDefault="000754DA">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374151"/>
        </w:rPr>
      </w:pPr>
    </w:p>
    <w:sectPr w:rsidR="000754DA" w:rsidRPr="00FD624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4AFF8" w14:textId="77777777" w:rsidR="000803B7" w:rsidRDefault="000803B7" w:rsidP="00B65805">
      <w:r>
        <w:separator/>
      </w:r>
    </w:p>
  </w:endnote>
  <w:endnote w:type="continuationSeparator" w:id="0">
    <w:p w14:paraId="7BFC1405" w14:textId="77777777" w:rsidR="000803B7" w:rsidRDefault="000803B7" w:rsidP="00B6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1856110"/>
      <w:docPartObj>
        <w:docPartGallery w:val="Page Numbers (Bottom of Page)"/>
        <w:docPartUnique/>
      </w:docPartObj>
    </w:sdtPr>
    <w:sdtEndPr>
      <w:rPr>
        <w:rStyle w:val="PageNumber"/>
      </w:rPr>
    </w:sdtEndPr>
    <w:sdtContent>
      <w:p w14:paraId="4CB15C4F" w14:textId="2E180B6A" w:rsidR="0095392E" w:rsidRDefault="0095392E" w:rsidP="00D949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442607000"/>
      <w:docPartObj>
        <w:docPartGallery w:val="Page Numbers (Bottom of Page)"/>
        <w:docPartUnique/>
      </w:docPartObj>
    </w:sdtPr>
    <w:sdtEndPr>
      <w:rPr>
        <w:rStyle w:val="PageNumber"/>
      </w:rPr>
    </w:sdtEndPr>
    <w:sdtContent>
      <w:p w14:paraId="1881A1CE" w14:textId="5E247A7F" w:rsidR="00B65805" w:rsidRDefault="00B65805" w:rsidP="0095392E">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95392E">
          <w:rPr>
            <w:rStyle w:val="PageNumber"/>
            <w:noProof/>
          </w:rPr>
          <w:t>1</w:t>
        </w:r>
        <w:r>
          <w:rPr>
            <w:rStyle w:val="PageNumber"/>
          </w:rPr>
          <w:fldChar w:fldCharType="end"/>
        </w:r>
      </w:p>
    </w:sdtContent>
  </w:sdt>
  <w:p w14:paraId="1300CDD2" w14:textId="77777777" w:rsidR="00B65805" w:rsidRDefault="00B65805" w:rsidP="00B6580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6066703"/>
      <w:docPartObj>
        <w:docPartGallery w:val="Page Numbers (Bottom of Page)"/>
        <w:docPartUnique/>
      </w:docPartObj>
    </w:sdtPr>
    <w:sdtEndPr>
      <w:rPr>
        <w:rStyle w:val="PageNumber"/>
      </w:rPr>
    </w:sdtEndPr>
    <w:sdtContent>
      <w:p w14:paraId="6D415DD8" w14:textId="51ECE14A" w:rsidR="00D949B0" w:rsidRDefault="00D949B0" w:rsidP="004474D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57F072" w14:textId="77777777" w:rsidR="00B65805" w:rsidRDefault="00B65805" w:rsidP="0095392E">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A320" w14:textId="77777777" w:rsidR="00D949B0" w:rsidRDefault="00D94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AB99" w14:textId="77777777" w:rsidR="000803B7" w:rsidRDefault="000803B7" w:rsidP="00B65805">
      <w:r>
        <w:separator/>
      </w:r>
    </w:p>
  </w:footnote>
  <w:footnote w:type="continuationSeparator" w:id="0">
    <w:p w14:paraId="0618EC32" w14:textId="77777777" w:rsidR="000803B7" w:rsidRDefault="000803B7" w:rsidP="00B65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6BA6" w14:textId="77777777" w:rsidR="00D949B0" w:rsidRDefault="00D94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D97D" w14:textId="77777777" w:rsidR="00D949B0" w:rsidRDefault="00D94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5DFD" w14:textId="77777777" w:rsidR="00D949B0" w:rsidRDefault="00D94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C25"/>
    <w:multiLevelType w:val="hybridMultilevel"/>
    <w:tmpl w:val="5C6E42FE"/>
    <w:lvl w:ilvl="0" w:tplc="8618B778">
      <w:start w:val="1"/>
      <w:numFmt w:val="low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34A3"/>
    <w:multiLevelType w:val="hybridMultilevel"/>
    <w:tmpl w:val="31E0C99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C401ED"/>
    <w:multiLevelType w:val="hybridMultilevel"/>
    <w:tmpl w:val="1F60033A"/>
    <w:lvl w:ilvl="0" w:tplc="4198CFAE">
      <w:start w:val="1"/>
      <w:numFmt w:val="lowerRoman"/>
      <w:lvlText w:val="%1."/>
      <w:lvlJc w:val="right"/>
      <w:pPr>
        <w:ind w:left="2160" w:hanging="360"/>
      </w:pPr>
      <w:rPr>
        <w:b/>
        <w:bCs/>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F282E36"/>
    <w:multiLevelType w:val="hybridMultilevel"/>
    <w:tmpl w:val="0D32B2BA"/>
    <w:lvl w:ilvl="0" w:tplc="40985B1C">
      <w:start w:val="1"/>
      <w:numFmt w:val="low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B4326B"/>
    <w:multiLevelType w:val="hybridMultilevel"/>
    <w:tmpl w:val="281868E8"/>
    <w:lvl w:ilvl="0" w:tplc="03124AB4">
      <w:start w:val="1"/>
      <w:numFmt w:val="lowerRoman"/>
      <w:lvlText w:val="%1."/>
      <w:lvlJc w:val="righ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38177ED"/>
    <w:multiLevelType w:val="hybridMultilevel"/>
    <w:tmpl w:val="370406D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63C526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90578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2B2FF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1253245">
    <w:abstractNumId w:val="6"/>
  </w:num>
  <w:num w:numId="2" w16cid:durableId="473183887">
    <w:abstractNumId w:val="7"/>
  </w:num>
  <w:num w:numId="3" w16cid:durableId="2040274752">
    <w:abstractNumId w:val="8"/>
  </w:num>
  <w:num w:numId="4" w16cid:durableId="888686706">
    <w:abstractNumId w:val="3"/>
  </w:num>
  <w:num w:numId="5" w16cid:durableId="1060786357">
    <w:abstractNumId w:val="1"/>
  </w:num>
  <w:num w:numId="6" w16cid:durableId="443888566">
    <w:abstractNumId w:val="0"/>
  </w:num>
  <w:num w:numId="7" w16cid:durableId="368801499">
    <w:abstractNumId w:val="5"/>
  </w:num>
  <w:num w:numId="8" w16cid:durableId="1475029922">
    <w:abstractNumId w:val="4"/>
  </w:num>
  <w:num w:numId="9" w16cid:durableId="689336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63"/>
    <w:rsid w:val="00002A4D"/>
    <w:rsid w:val="00026AED"/>
    <w:rsid w:val="00030CB2"/>
    <w:rsid w:val="0003319A"/>
    <w:rsid w:val="0005501F"/>
    <w:rsid w:val="000754DA"/>
    <w:rsid w:val="000803B7"/>
    <w:rsid w:val="0008502F"/>
    <w:rsid w:val="00096B3D"/>
    <w:rsid w:val="000C2F51"/>
    <w:rsid w:val="000C3137"/>
    <w:rsid w:val="0011057F"/>
    <w:rsid w:val="00127146"/>
    <w:rsid w:val="001478A1"/>
    <w:rsid w:val="00162A23"/>
    <w:rsid w:val="001A0CFF"/>
    <w:rsid w:val="001B374C"/>
    <w:rsid w:val="001C4E3A"/>
    <w:rsid w:val="00216730"/>
    <w:rsid w:val="0022515F"/>
    <w:rsid w:val="002454E1"/>
    <w:rsid w:val="00261CD3"/>
    <w:rsid w:val="002A363B"/>
    <w:rsid w:val="002B58BF"/>
    <w:rsid w:val="002C3049"/>
    <w:rsid w:val="002D58F3"/>
    <w:rsid w:val="002E7761"/>
    <w:rsid w:val="00333875"/>
    <w:rsid w:val="00346823"/>
    <w:rsid w:val="00374D54"/>
    <w:rsid w:val="00396B80"/>
    <w:rsid w:val="00396CE0"/>
    <w:rsid w:val="003A5D37"/>
    <w:rsid w:val="003A607C"/>
    <w:rsid w:val="003A70A4"/>
    <w:rsid w:val="003B6E67"/>
    <w:rsid w:val="003C200E"/>
    <w:rsid w:val="003C42FB"/>
    <w:rsid w:val="003C4D54"/>
    <w:rsid w:val="003C520B"/>
    <w:rsid w:val="003D2AB3"/>
    <w:rsid w:val="003F789F"/>
    <w:rsid w:val="004047D0"/>
    <w:rsid w:val="0041551B"/>
    <w:rsid w:val="00416840"/>
    <w:rsid w:val="00432602"/>
    <w:rsid w:val="004C2E66"/>
    <w:rsid w:val="004E4393"/>
    <w:rsid w:val="004F36A4"/>
    <w:rsid w:val="005011D0"/>
    <w:rsid w:val="00501599"/>
    <w:rsid w:val="00516F81"/>
    <w:rsid w:val="00525C2E"/>
    <w:rsid w:val="00554DF8"/>
    <w:rsid w:val="00575E79"/>
    <w:rsid w:val="00597B25"/>
    <w:rsid w:val="005E4D1F"/>
    <w:rsid w:val="0064198A"/>
    <w:rsid w:val="00651ACB"/>
    <w:rsid w:val="006748F3"/>
    <w:rsid w:val="00683FD9"/>
    <w:rsid w:val="006947F9"/>
    <w:rsid w:val="006C6A13"/>
    <w:rsid w:val="00740EE7"/>
    <w:rsid w:val="00746A37"/>
    <w:rsid w:val="007614AC"/>
    <w:rsid w:val="00781F58"/>
    <w:rsid w:val="00790205"/>
    <w:rsid w:val="007B27C9"/>
    <w:rsid w:val="007B4C06"/>
    <w:rsid w:val="007D6067"/>
    <w:rsid w:val="007F33C6"/>
    <w:rsid w:val="00834763"/>
    <w:rsid w:val="008673CC"/>
    <w:rsid w:val="008A55EF"/>
    <w:rsid w:val="009150E5"/>
    <w:rsid w:val="0094323C"/>
    <w:rsid w:val="00943CFA"/>
    <w:rsid w:val="00952D40"/>
    <w:rsid w:val="0095392E"/>
    <w:rsid w:val="00963219"/>
    <w:rsid w:val="009911B9"/>
    <w:rsid w:val="009A1D13"/>
    <w:rsid w:val="009A3BD1"/>
    <w:rsid w:val="009A7EA6"/>
    <w:rsid w:val="009E2DA6"/>
    <w:rsid w:val="009F12F3"/>
    <w:rsid w:val="009F61C9"/>
    <w:rsid w:val="00A13D83"/>
    <w:rsid w:val="00A20A87"/>
    <w:rsid w:val="00A35141"/>
    <w:rsid w:val="00A804AB"/>
    <w:rsid w:val="00AA02B9"/>
    <w:rsid w:val="00B11CB1"/>
    <w:rsid w:val="00B42EDD"/>
    <w:rsid w:val="00B46F35"/>
    <w:rsid w:val="00B65805"/>
    <w:rsid w:val="00B94DE3"/>
    <w:rsid w:val="00BB3DB6"/>
    <w:rsid w:val="00BB43D3"/>
    <w:rsid w:val="00BC2A31"/>
    <w:rsid w:val="00BD0EFC"/>
    <w:rsid w:val="00C21CD2"/>
    <w:rsid w:val="00C25CBD"/>
    <w:rsid w:val="00C278B8"/>
    <w:rsid w:val="00C363C6"/>
    <w:rsid w:val="00C92C1D"/>
    <w:rsid w:val="00C966E0"/>
    <w:rsid w:val="00CD307A"/>
    <w:rsid w:val="00D37871"/>
    <w:rsid w:val="00D41ADF"/>
    <w:rsid w:val="00D5410D"/>
    <w:rsid w:val="00D70933"/>
    <w:rsid w:val="00D76665"/>
    <w:rsid w:val="00D949B0"/>
    <w:rsid w:val="00DD2B90"/>
    <w:rsid w:val="00E065FB"/>
    <w:rsid w:val="00E76FCF"/>
    <w:rsid w:val="00E77179"/>
    <w:rsid w:val="00EA1C54"/>
    <w:rsid w:val="00EB28AF"/>
    <w:rsid w:val="00EC74C6"/>
    <w:rsid w:val="00EF0E11"/>
    <w:rsid w:val="00EF14EC"/>
    <w:rsid w:val="00F07BE3"/>
    <w:rsid w:val="00F7182C"/>
    <w:rsid w:val="00F75465"/>
    <w:rsid w:val="00F85072"/>
    <w:rsid w:val="00FB5D8A"/>
    <w:rsid w:val="00FC0112"/>
    <w:rsid w:val="00FD3A1F"/>
    <w:rsid w:val="00FD624E"/>
    <w:rsid w:val="00FF392A"/>
    <w:rsid w:val="00FF664A"/>
  </w:rsids>
  <m:mathPr>
    <m:mathFont m:val="Cambria Math"/>
    <m:brkBin m:val="before"/>
    <m:brkBinSub m:val="--"/>
    <m:smallFrac m:val="0"/>
    <m:dispDef/>
    <m:lMargin m:val="0"/>
    <m:rMargin m:val="0"/>
    <m:defJc m:val="centerGroup"/>
    <m:wrapIndent m:val="1440"/>
    <m:intLim m:val="subSup"/>
    <m:naryLim m:val="undOvr"/>
  </m:mathPr>
  <w:themeFontLang w:val="en-NA"/>
  <w:clrSchemeMapping w:bg1="light1" w:t1="dark1" w:bg2="light2" w:t2="dark2" w:accent1="accent1" w:accent2="accent2" w:accent3="accent3" w:accent4="accent4" w:accent5="accent5" w:accent6="accent6" w:hyperlink="hyperlink" w:followedHyperlink="followedHyperlink"/>
  <w:decimalSymbol w:val="."/>
  <w:listSeparator w:val=","/>
  <w14:docId w14:val="301F278A"/>
  <w15:chartTrackingRefBased/>
  <w15:docId w15:val="{EFA34828-5006-B743-8FF3-02B861FA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4763"/>
    <w:pPr>
      <w:spacing w:before="100" w:beforeAutospacing="1" w:after="100" w:afterAutospacing="1"/>
    </w:pPr>
    <w:rPr>
      <w:rFonts w:ascii="Times New Roman" w:hAnsi="Times New Roman" w:cs="Times New Roman"/>
      <w:sz w:val="24"/>
      <w:szCs w:val="24"/>
    </w:rPr>
  </w:style>
  <w:style w:type="character" w:styleId="PlaceholderText">
    <w:name w:val="Placeholder Text"/>
    <w:basedOn w:val="DefaultParagraphFont"/>
    <w:uiPriority w:val="99"/>
    <w:semiHidden/>
    <w:rsid w:val="00096B3D"/>
    <w:rPr>
      <w:color w:val="808080"/>
    </w:rPr>
  </w:style>
  <w:style w:type="paragraph" w:styleId="Header">
    <w:name w:val="header"/>
    <w:basedOn w:val="Normal"/>
    <w:link w:val="HeaderChar"/>
    <w:uiPriority w:val="99"/>
    <w:unhideWhenUsed/>
    <w:rsid w:val="00B65805"/>
    <w:pPr>
      <w:tabs>
        <w:tab w:val="center" w:pos="4513"/>
        <w:tab w:val="right" w:pos="9026"/>
      </w:tabs>
    </w:pPr>
  </w:style>
  <w:style w:type="character" w:customStyle="1" w:styleId="HeaderChar">
    <w:name w:val="Header Char"/>
    <w:basedOn w:val="DefaultParagraphFont"/>
    <w:link w:val="Header"/>
    <w:uiPriority w:val="99"/>
    <w:rsid w:val="00B65805"/>
  </w:style>
  <w:style w:type="paragraph" w:styleId="Footer">
    <w:name w:val="footer"/>
    <w:basedOn w:val="Normal"/>
    <w:link w:val="FooterChar"/>
    <w:uiPriority w:val="99"/>
    <w:unhideWhenUsed/>
    <w:rsid w:val="00B65805"/>
    <w:pPr>
      <w:tabs>
        <w:tab w:val="center" w:pos="4513"/>
        <w:tab w:val="right" w:pos="9026"/>
      </w:tabs>
    </w:pPr>
  </w:style>
  <w:style w:type="character" w:customStyle="1" w:styleId="FooterChar">
    <w:name w:val="Footer Char"/>
    <w:basedOn w:val="DefaultParagraphFont"/>
    <w:link w:val="Footer"/>
    <w:uiPriority w:val="99"/>
    <w:rsid w:val="00B65805"/>
  </w:style>
  <w:style w:type="character" w:styleId="PageNumber">
    <w:name w:val="page number"/>
    <w:basedOn w:val="DefaultParagraphFont"/>
    <w:uiPriority w:val="99"/>
    <w:semiHidden/>
    <w:unhideWhenUsed/>
    <w:rsid w:val="00B65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paulus angula</dc:creator>
  <cp:keywords/>
  <dc:description/>
  <cp:lastModifiedBy>paulus angula</cp:lastModifiedBy>
  <cp:revision>2</cp:revision>
  <dcterms:created xsi:type="dcterms:W3CDTF">2023-03-16T06:34:00Z</dcterms:created>
  <dcterms:modified xsi:type="dcterms:W3CDTF">2023-03-16T06:34:00Z</dcterms:modified>
</cp:coreProperties>
</file>