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2.jpg" ContentType="image/jpg"/>
  <Override PartName="/word/media/image3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2" w:after="101" w:line="240" w:lineRule="auto"/>
        <w:ind w:right="6898" w:left="124"/>
        <w:jc w:val="left"/>
        <w:textAlignment w:val="baseline"/>
      </w:pPr>
      <w:r>
        <w:drawing>
          <wp:inline>
            <wp:extent cx="2011680" cy="53657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36575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96"/>
        <w:gridCol w:w="4296"/>
        <w:gridCol w:w="1311"/>
        <w:gridCol w:w="2131"/>
        <w:gridCol w:w="1056"/>
      </w:tblGrid>
      <w:tr>
        <w:trPr>
          <w:trHeight w:val="384" w:hRule="exact"/>
        </w:trPr>
        <w:tc>
          <w:tcPr>
            <w:tcW w:w="139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2" w:after="60" w:line="252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-44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-44"/>
                <w:w w:val="100"/>
                <w:sz w:val="22"/>
                <w:vertAlign w:val="baseline"/>
                <w:lang w:val="de-DE"/>
              </w:rPr>
              <w:t xml:space="preserve">Kleinkälte Splitgeräte</w:t>
            </w:r>
            <w:r>
              <w:rPr>
                <w:rFonts w:ascii="Arial" w:hAnsi="Arial" w:eastAsia="Arial"/>
                <w:b w:val="true"/>
                <w:color w:val="000000"/>
                <w:spacing w:val="-44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5692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003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90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0" w:after="46" w:line="228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  <w:t xml:space="preserve">Immonummer: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 5058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  <w:t xml:space="preserve">-Kirchplatz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379" w:hRule="exact"/>
        </w:trPr>
        <w:tc>
          <w:tcPr>
            <w:tcW w:w="139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76" w:line="170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Region: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a-DK"/>
              </w:rPr>
              <w:t xml:space="preserve">
</w:t>
            </w:r>
          </w:p>
        </w:tc>
        <w:tc>
          <w:tcPr>
            <w:tcW w:w="569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45" w:line="228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  <w:t xml:space="preserve">VRV Daikin</w:t>
            </w:r>
          </w:p>
        </w:tc>
        <w:tc>
          <w:tcPr>
            <w:tcW w:w="7003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81" w:line="170" w:lineRule="exact"/>
              <w:ind w:right="0" w:left="39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  <w:t xml:space="preserve">Standort: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a-DK"/>
              </w:rPr>
              <w:t xml:space="preserve">
</w:t>
            </w:r>
          </w:p>
        </w:tc>
        <w:tc>
          <w:tcPr>
            <w:tcW w:w="91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91" w:line="141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Garage</w:t>
            </w:r>
          </w:p>
        </w:tc>
        <w:tc>
          <w:tcPr>
            <w:tcW w:w="10190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60" w:hRule="exact"/>
        </w:trPr>
        <w:tc>
          <w:tcPr>
            <w:tcW w:w="139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75" w:after="0" w:line="170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  <w:t xml:space="preserve">Objekt:</w:t>
            </w:r>
          </w:p>
        </w:tc>
        <w:tc>
          <w:tcPr>
            <w:tcW w:w="569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2" w:after="45" w:line="228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  <w:t xml:space="preserve">Volksbank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 -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 6341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en-US"/>
              </w:rPr>
              <w:t xml:space="preserve"> Ebbs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  <w:t xml:space="preserve">
</w:t>
            </w:r>
          </w:p>
        </w:tc>
        <w:tc>
          <w:tcPr>
            <w:tcW w:w="7003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75" w:after="1" w:line="169" w:lineRule="exact"/>
              <w:ind w:right="0" w:left="39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a-DK"/>
              </w:rPr>
              <w:t xml:space="preserve">AG/ Kunde:</w:t>
            </w:r>
          </w:p>
        </w:tc>
        <w:tc>
          <w:tcPr>
            <w:tcW w:w="91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90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60" w:hRule="exact"/>
        </w:trPr>
        <w:tc>
          <w:tcPr>
            <w:tcW w:w="139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75" w:after="0" w:line="170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  <w:t xml:space="preserve">Anlagengruppe: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a-DK"/>
              </w:rPr>
              <w:t xml:space="preserve">
</w:t>
            </w:r>
          </w:p>
        </w:tc>
        <w:tc>
          <w:tcPr>
            <w:tcW w:w="569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75" w:after="1" w:line="169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5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5"/>
                <w:vertAlign w:val="baseline"/>
                <w:lang w:val="da-DK"/>
              </w:rPr>
              <w:t xml:space="preserve">030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5"/>
                <w:vertAlign w:val="baseline"/>
                <w:lang w:val="de-DE"/>
              </w:rPr>
              <w:t xml:space="preserve"> Kältetechnik</w:t>
            </w:r>
          </w:p>
        </w:tc>
        <w:tc>
          <w:tcPr>
            <w:tcW w:w="7003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75" w:after="0" w:line="170" w:lineRule="exact"/>
              <w:ind w:right="0" w:left="39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  <w:t xml:space="preserve">Auftragsnr.: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a-DK"/>
              </w:rPr>
              <w:t xml:space="preserve">
</w:t>
            </w:r>
          </w:p>
        </w:tc>
        <w:tc>
          <w:tcPr>
            <w:tcW w:w="91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90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65" w:hRule="exact"/>
        </w:trPr>
        <w:tc>
          <w:tcPr>
            <w:tcW w:w="1396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7" w:color="000000"/>
            </w:tcBorders>
            <w:textDirection w:val="lrTb"/>
            <w:vAlign w:val="bottom"/>
          </w:tcPr>
          <w:p>
            <w:pPr>
              <w:pageBreakBefore w:val="false"/>
              <w:spacing w:before="180" w:after="10" w:line="170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Datum:</w:t>
            </w:r>
          </w:p>
        </w:tc>
        <w:tc>
          <w:tcPr>
            <w:tcW w:w="569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2" w:after="51" w:line="237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24.06.2022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
</w:t>
            </w:r>
          </w:p>
        </w:tc>
        <w:tc>
          <w:tcPr>
            <w:tcW w:w="7003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single" w:sz="7" w:color="000000"/>
            </w:tcBorders>
            <w:textDirection w:val="lrTb"/>
            <w:vAlign w:val="bottom"/>
          </w:tcPr>
          <w:p>
            <w:pPr>
              <w:pageBreakBefore w:val="false"/>
              <w:spacing w:before="180" w:after="10" w:line="170" w:lineRule="exact"/>
              <w:ind w:right="0" w:left="39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5"/>
                <w:vertAlign w:val="baseline"/>
                <w:lang w:val="de-DE"/>
              </w:rPr>
              <w:t xml:space="preserve">Ausführender:</w:t>
            </w:r>
          </w:p>
        </w:tc>
        <w:tc>
          <w:tcPr>
            <w:tcW w:w="91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7" w:after="55" w:line="228" w:lineRule="exact"/>
              <w:ind w:right="0" w:left="4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de-DE"/>
              </w:rPr>
              <w:t xml:space="preserve">Sözen</w:t>
            </w:r>
          </w:p>
        </w:tc>
        <w:tc>
          <w:tcPr>
            <w:tcW w:w="10190" w:type="auto"/>
            <w:gridSpan w:val="1"/>
            <w:tcBorders>
              <w:top w:val="none" w:sz="0" w:color="020000"/>
              <w:left w:val="single" w:sz="7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228" w:line="20" w:lineRule="exact"/>
      </w:pPr>
    </w:p>
    <w:p>
      <w:pPr>
        <w:pageBreakBefore w:val="false"/>
        <w:spacing w:before="38" w:after="0" w:line="170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5"/>
          <w:u w:val="single"/>
          <w:vertAlign w:val="baseline"/>
          <w:lang w:val="da-DK"/>
        </w:rPr>
      </w:pPr>
      <w:r>
        <w:rPr>
          <w:rFonts w:ascii="Arial" w:hAnsi="Arial" w:eastAsia="Arial"/>
          <w:color w:val="000000"/>
          <w:spacing w:val="-1"/>
          <w:w w:val="100"/>
          <w:sz w:val="15"/>
          <w:u w:val="single"/>
          <w:vertAlign w:val="baseline"/>
          <w:lang w:val="da-DK"/>
        </w:rPr>
        <w:t xml:space="preserve">Legende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a-DK"/>
        </w:rPr>
        <w:t xml:space="preserve">: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e-DE"/>
        </w:rPr>
        <w:t xml:space="preserve"> WI 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= Wartungsintervall,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i. O.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a-DK"/>
        </w:rPr>
        <w:t xml:space="preserve"> in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Ordnung,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n. O.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 nicht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a-DK"/>
        </w:rPr>
        <w:t xml:space="preserve"> in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Ordnung,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en-US"/>
        </w:rPr>
        <w:t xml:space="preserve"> RC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 Rückmeldecode</w:t>
      </w:r>
    </w:p>
    <w:p>
      <w:pPr>
        <w:pageBreakBefore w:val="false"/>
        <w:spacing w:before="46" w:after="0" w:line="17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e-DE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e-DE"/>
        </w:rPr>
        <w:t xml:space="preserve">wenn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n. O.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e-DE"/>
        </w:rPr>
        <w:t xml:space="preserve"> dann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bitte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en-US"/>
        </w:rPr>
        <w:t xml:space="preserve"> RC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e-DE"/>
        </w:rPr>
        <w:t xml:space="preserve"> angeben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: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1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 Instandsetzung erfolgt,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2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 Instandsetzung erforderlich,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3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 Austausch erfolgt,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a-DK"/>
        </w:rPr>
        <w:t xml:space="preserve">
</w:t>
      </w:r>
    </w:p>
    <w:p>
      <w:pPr>
        <w:pageBreakBefore w:val="false"/>
        <w:spacing w:before="46" w:after="217" w:line="169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4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 Austausch erforderlich,</w:t>
      </w:r>
      <w:r>
        <w:rPr>
          <w:rFonts w:ascii="Arial" w:hAnsi="Arial" w:eastAsia="Arial"/>
          <w:b w:val="true"/>
          <w:color w:val="000000"/>
          <w:spacing w:val="-1"/>
          <w:w w:val="100"/>
          <w:sz w:val="15"/>
          <w:vertAlign w:val="baseline"/>
          <w:lang w:val="da-DK"/>
        </w:rPr>
        <w:t xml:space="preserve"> 5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e-DE"/>
        </w:rPr>
        <w:t xml:space="preserve"> = detaillierte Beschreibung siehe Bemerkungen</w:t>
      </w:r>
      <w:r>
        <w:rPr>
          <w:rFonts w:ascii="Arial" w:hAnsi="Arial" w:eastAsia="Arial"/>
          <w:color w:val="000000"/>
          <w:spacing w:val="-1"/>
          <w:w w:val="100"/>
          <w:sz w:val="15"/>
          <w:vertAlign w:val="baseline"/>
          <w:lang w:val="da-DK"/>
        </w:rPr>
        <w:t xml:space="preserve">
</w:t>
      </w:r>
    </w:p>
    <w:tbl>
      <w:tblPr>
        <w:jc w:val="left"/>
        <w:tblInd w:w="19" w:type="dxa"/>
        <w:tblLayout w:type="fixed"/>
        <w:tblCellMar>
          <w:left w:w="0" w:type="dxa"/>
          <w:right w:w="0" w:type="dxa"/>
        </w:tblCellMar>
      </w:tblPr>
      <w:tblGrid>
        <w:gridCol w:w="1378"/>
        <w:gridCol w:w="1603"/>
        <w:gridCol w:w="2693"/>
        <w:gridCol w:w="470"/>
        <w:gridCol w:w="365"/>
        <w:gridCol w:w="470"/>
        <w:gridCol w:w="1306"/>
        <w:gridCol w:w="839"/>
      </w:tblGrid>
      <w:tr>
        <w:trPr>
          <w:trHeight w:val="480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244" w:line="205" w:lineRule="exact"/>
              <w:ind w:right="83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Pos.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
</w:t>
            </w:r>
          </w:p>
        </w:tc>
        <w:tc>
          <w:tcPr>
            <w:tcW w:w="300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0" w:after="251" w:line="20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Wartungsarbeiten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bottom"/>
          </w:tcPr>
          <w:p>
            <w:pPr>
              <w:pageBreakBefore w:val="false"/>
              <w:spacing w:before="257" w:after="18" w:line="20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p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 = periodisch, bB = bei Bedarf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616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shd w:val="clear" w:color="BFBFBF" w:fill="BFBFBF"/>
            <w:textDirection w:val="lrTb"/>
            <w:vAlign w:val="bottom"/>
          </w:tcPr>
          <w:p>
            <w:pPr>
              <w:pageBreakBefore w:val="false"/>
              <w:spacing w:before="261" w:after="14" w:line="205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p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
</w:t>
            </w:r>
          </w:p>
        </w:tc>
        <w:tc>
          <w:tcPr>
            <w:tcW w:w="6528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none" w:sz="0" w:color="02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246" w:line="20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WI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bottom"/>
          </w:tcPr>
          <w:p>
            <w:pPr>
              <w:pageBreakBefore w:val="false"/>
              <w:spacing w:before="261" w:after="16" w:line="20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bB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0" w:line="20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Ergebnis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right" w:leader="none" w:pos="1152"/>
              </w:tabs>
              <w:spacing w:before="25" w:after="14" w:line="20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i.O.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n.O.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244" w:line="20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RC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</w:tr>
    </w:tbl>
    <w:p>
      <w:pPr>
        <w:spacing w:before="0" w:after="211" w:line="20" w:lineRule="exact"/>
      </w:pPr>
    </w:p>
    <w:tbl>
      <w:tblPr>
        <w:jc w:val="left"/>
        <w:tblInd w:w="19" w:type="dxa"/>
        <w:tblLayout w:type="fixed"/>
        <w:tblCellMar>
          <w:left w:w="0" w:type="dxa"/>
          <w:right w:w="0" w:type="dxa"/>
        </w:tblCellMar>
      </w:tblPr>
      <w:tblGrid>
        <w:gridCol w:w="1378"/>
        <w:gridCol w:w="4296"/>
        <w:gridCol w:w="652"/>
        <w:gridCol w:w="653"/>
        <w:gridCol w:w="653"/>
        <w:gridCol w:w="653"/>
        <w:gridCol w:w="839"/>
      </w:tblGrid>
      <w:tr>
        <w:trPr>
          <w:trHeight w:val="283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22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22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Verdrängungs-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Strömungsmaschinen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2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2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Hubkolben-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Rotationsverdichter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109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4" w:line="206" w:lineRule="exact"/>
              <w:ind w:right="648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Äußerlich auf Verschmutzung, Beschädigung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Korrosion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109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0" w:after="94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Funktionserhaltendes Reinigen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3" w:line="195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3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8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01.01.03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Auf Befestigung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Laufgeräusch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3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01.01.04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Saugdruck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Sauggastemperatur messen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99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01.01.06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6" w:lineRule="exact"/>
              <w:ind w:right="612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Verdichtungsdruck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u.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Verdichtungsendtemperatur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messen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99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5" w:after="84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01.01.08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Ölstand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3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01.01.16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Kurbelwannenheizung auf Funktion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7" w:line="228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-19"/>
                <w:w w:val="100"/>
                <w:sz w:val="19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-19"/>
                <w:w w:val="100"/>
                <w:sz w:val="19"/>
                <w:vertAlign w:val="baseline"/>
                <w:lang w:val="de-DE"/>
              </w:rPr>
              <w:t xml:space="preserve">Nicht</w:t>
            </w:r>
            <w:r>
              <w:rPr>
                <w:rFonts w:ascii="Arial" w:hAnsi="Arial" w:eastAsia="Arial"/>
                <w:b w:val="true"/>
                <w:color w:val="000000"/>
                <w:spacing w:val="-19"/>
                <w:w w:val="100"/>
                <w:sz w:val="19"/>
                <w:vertAlign w:val="baseline"/>
                <w:lang w:val="da-DK"/>
              </w:rPr>
              <w:t xml:space="preserve"> v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01.01.18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Leistungsregelung auf Funktion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3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36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01.01.22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Kältemittelseitig auf Dichtheit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3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Wärmeaustauscher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73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02.03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Luftgekühlte Verflüssiger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0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02.03.01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6" w:lineRule="exact"/>
              <w:ind w:right="180" w:left="36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Äußerlich auf Verschmutzung, Beschädigung, Korrosion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Kältemittelseitig auf Dichtheit 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0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5" w:after="85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02.03.02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Funktionserhaltendes Reinigen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02.03.03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Verflüssigungstemperatur messen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3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1" w:after="105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02.03.04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4" w:line="206" w:lineRule="exact"/>
              <w:ind w:right="864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Kältemittelseitige Unterkühlungstemperatur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 am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Verflüssiger ermitteln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1" w:after="105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90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1" w:after="105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02.03.05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4" w:line="206" w:lineRule="exact"/>
              <w:ind w:right="504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Mediumstemperatur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 am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Verflüssigerein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-austritt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messen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1" w:after="105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90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8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Verdampfer (Luft/Kältemittel)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95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9" w:lineRule="exact"/>
              <w:ind w:right="180" w:left="36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Äußerlich auf Verschmutzung, Beschädigung, Korrosion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Kältemittelseitig auf Dichtheit 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95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5" w:after="80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Funktionserhaltendes Reinigen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8" w:line="195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4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0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02.05.03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0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Verdampfungsdruck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u.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Verdampfungstemperatur messen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0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0" w:after="80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02.05.05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Kältemittelüberhitzungstemperatur ermitteln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3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99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02.05.06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5" w:lineRule="exact"/>
              <w:ind w:right="504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Mediumstemperatur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 am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Verdampferein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-austritt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messen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99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85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02.05.08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Verdampfungsdruckregelung auf Funktion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3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7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02.05.09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7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Kondensatablauf auf Funktion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7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4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4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Kondensatablauf reinigen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4" w:line="195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02.05.11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Abtau-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Kondensatablaufheizung auf Funktion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8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02.05.13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Hygienischen Zustand beachten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8" w:line="195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3" w:line="237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Anlagenteile im Kältekreislauf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78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03.01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2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Rohrleitungen</w:t>
            </w:r>
          </w:p>
        </w:tc>
      </w:tr>
    </w:tbl>
    <w:p>
      <w:pPr>
        <w:spacing w:before="0" w:after="1333" w:line="20" w:lineRule="exact"/>
      </w:pPr>
    </w:p>
    <w:p>
      <w:pPr>
        <w:spacing w:before="0" w:after="1333" w:line="20" w:lineRule="exact"/>
        <w:sectPr>
          <w:type w:val="nextPage"/>
          <w:pgSz w:w="11904" w:h="16843" w:orient="portrait"/>
          <w:pgMar w:bottom="211" w:top="420" w:right="595" w:left="1119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3816"/>
          <w:tab w:val="right" w:leader="none" w:pos="9072"/>
        </w:tabs>
        <w:spacing w:before="5" w:after="0" w:line="18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Kleinkälte Splitgeräte.pdf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gültig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a-DK"/>
        </w:rPr>
        <w:t xml:space="preserve"> ab 25.08.2017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Seite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a-DK"/>
        </w:rPr>
        <w:t xml:space="preserve"> 1 von 3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
</w:t>
      </w:r>
    </w:p>
    <w:p>
      <w:pPr>
        <w:sectPr>
          <w:type w:val="continuous"/>
          <w:pgSz w:w="11904" w:h="16843" w:orient="portrait"/>
          <w:pgMar w:bottom="211" w:top="420" w:right="1434" w:left="1450" w:header="720" w:footer="720"/>
          <w:titlePg w:val="false"/>
          <w:textDirection w:val="lrTb"/>
        </w:sectPr>
      </w:pPr>
    </w:p>
    <w:p>
      <w:pPr>
        <w:pageBreakBefore w:val="false"/>
        <w:spacing w:before="2" w:after="24" w:line="240" w:lineRule="auto"/>
        <w:ind w:right="6044" w:left="134"/>
        <w:jc w:val="left"/>
        <w:textAlignment w:val="baseline"/>
      </w:pPr>
      <w:r>
        <w:drawing>
          <wp:inline>
            <wp:extent cx="2011680" cy="53657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36575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jc w:val="left"/>
        <w:tblInd w:w="19" w:type="dxa"/>
        <w:tblLayout w:type="fixed"/>
        <w:tblCellMar>
          <w:left w:w="0" w:type="dxa"/>
          <w:right w:w="0" w:type="dxa"/>
        </w:tblCellMar>
      </w:tblPr>
      <w:tblGrid>
        <w:gridCol w:w="1378"/>
        <w:gridCol w:w="4296"/>
        <w:gridCol w:w="652"/>
        <w:gridCol w:w="653"/>
        <w:gridCol w:w="653"/>
        <w:gridCol w:w="653"/>
        <w:gridCol w:w="839"/>
      </w:tblGrid>
      <w:tr>
        <w:trPr>
          <w:trHeight w:val="470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225" w:line="20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Pos.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0" w:after="0" w:line="203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Wartungsarbeiten</w:t>
            </w:r>
          </w:p>
          <w:p>
            <w:pPr>
              <w:pageBreakBefore w:val="false"/>
              <w:spacing w:before="27" w:after="0" w:line="204" w:lineRule="exact"/>
              <w:ind w:right="0" w:left="165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p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 = periodisch, bB = bei Bedarf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bottom"/>
          </w:tcPr>
          <w:p>
            <w:pPr>
              <w:pageBreakBefore w:val="false"/>
              <w:spacing w:before="262" w:after="0" w:line="199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p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0" w:line="203" w:lineRule="exact"/>
              <w:ind w:right="7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WI</w:t>
            </w:r>
          </w:p>
          <w:p>
            <w:pPr>
              <w:pageBreakBefore w:val="false"/>
              <w:spacing w:before="28" w:after="0" w:line="199" w:lineRule="exact"/>
              <w:ind w:right="7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bB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bottom"/>
          </w:tcPr>
          <w:p>
            <w:pPr>
              <w:pageBreakBefore w:val="false"/>
              <w:spacing w:before="262" w:after="0" w:line="199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i.O.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0" w:line="205" w:lineRule="exact"/>
              <w:ind w:right="7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-27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27"/>
                <w:w w:val="100"/>
                <w:sz w:val="18"/>
                <w:vertAlign w:val="baseline"/>
                <w:lang w:val="de-DE"/>
              </w:rPr>
              <w:t xml:space="preserve">Ergebnis</w:t>
            </w:r>
            <w:r>
              <w:rPr>
                <w:rFonts w:ascii="Arial" w:hAnsi="Arial" w:eastAsia="Arial"/>
                <w:color w:val="000000"/>
                <w:spacing w:val="-27"/>
                <w:w w:val="100"/>
                <w:sz w:val="18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26" w:after="0" w:line="199" w:lineRule="exact"/>
              <w:ind w:right="7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n.O.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BFBFBF" w:fill="BFBFBF"/>
            <w:textDirection w:val="lrTb"/>
            <w:vAlign w:val="top"/>
          </w:tcPr>
          <w:p>
            <w:pPr>
              <w:pageBreakBefore w:val="false"/>
              <w:spacing w:before="31" w:after="225" w:line="20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RC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7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03.01.01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2" w:lineRule="exact"/>
              <w:ind w:right="180" w:left="36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Äußerlich auf Verschmutzung, Beschädigung,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Korrosion und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Kältemittelseitig auf Dichtheit 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7" w:line="193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9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03.01.03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9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Auf Befestigung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0" w:line="193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9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03.01.05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9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Filtertrockner auf Verstopfung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9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2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03.01.07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6" w:lineRule="exact"/>
              <w:ind w:right="144" w:left="36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Flüssigkeitszustand im Schauglas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der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Flüssigkeitsleitung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1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37" w:line="181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03.02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Armaturen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7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03.02.01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7" w:lineRule="exact"/>
              <w:ind w:right="180" w:left="36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Äußerlich auf Verschmutzung, Beschädigung,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Korrosion und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Kältemittelseitig auf Dichtheit 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6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5" w:after="90" w:line="237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3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0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03.02.02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0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Magnetventile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Drosselorgane auf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Funktion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0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36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03.03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MSR-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Sicherheitseinrichtungen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03.03.01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1" w:lineRule="exact"/>
              <w:ind w:right="180" w:left="36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Äußerlich auf Verschmutzung, Beschädigung,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Korrosion und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Kältemittelseitig auf Dichtheit 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3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9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03.03.02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9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Auf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Funktion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0" w:line="193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8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05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Luftfördereinrichtungen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6" w:after="32" w:line="181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05.01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6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Ventilatoren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101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05.01.01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6" w:lineRule="exact"/>
              <w:ind w:right="576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Auf Verschmutzung, Beschädigung,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Korrosion und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Befestigung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100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95" w:line="220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9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05.01.02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9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Funktionserhaltendes Reinigen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9" w:line="194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30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05.01.03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Laufrad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u. Lager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auf Unwucht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1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2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94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8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Elektrische Einrichtungen (siehe auch VDMA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24186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Teil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4 und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Teil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5)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9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08.01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9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Schalt-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Steuerschränke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2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08.01.01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9" w:lineRule="exact"/>
              <w:ind w:right="576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Auf Verschmutzung, Beschädigung,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Korrosion und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Befestigung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1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86" w:line="220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9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08.01.02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9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Funktionserhaltendes Reinigen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9" w:line="194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3" w:line="237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8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4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08.01.03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4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Anschlüsse auf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festen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Sitz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ggf. nachziehen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4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36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7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08.01.05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2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Funktionselemente (z.B. Bedien-,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 Mess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Anzeigeeinrichtungen)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80" w:line="237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08.01.09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Schutz-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Sicherheitseinrichtungen auf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Funktion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80" w:line="237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08.01.10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Steuerfunktion, Steuersignal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e-DE"/>
              </w:rPr>
              <w:t xml:space="preserve"> Sicherheitsketten prüfen</w:t>
            </w:r>
            <w:r>
              <w:rPr>
                <w:rFonts w:ascii="Arial" w:hAnsi="Arial" w:eastAsia="Arial"/>
                <w:color w:val="000000"/>
                <w:spacing w:val="-3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96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80" w:line="237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4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6" w:after="13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09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6" w:after="13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Antriebselemente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8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09.01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18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Elektromotore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2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09.01.01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6" w:lineRule="exact"/>
              <w:ind w:right="648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Äußerlich auf Verschmutzung, Beschädigung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 Korrosion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2" w:line="193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09.01.02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Funktionserhaltendes Reinigen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32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2" w:line="193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09.01.04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6" w:lineRule="exact"/>
              <w:ind w:right="756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Anschlussklemmen auf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festen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Sitz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ggf.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nachziehen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101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69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4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09.01.07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4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Stromaufnahme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messen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5" w:line="193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09.01.09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Auf Laufruhe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und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Erwärmung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73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23" w:line="181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03.10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9" w:line="195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Dokumentation und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Kennzeichnung</w:t>
            </w:r>
          </w:p>
        </w:tc>
      </w:tr>
      <w:tr>
        <w:trPr>
          <w:trHeight w:val="447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8" w:after="114" w:line="195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03.10.01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9143" w:type="auto"/>
            <w:gridSpan w:val="6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4" w:line="216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Wartungsrelevanten Unterlagen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u.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Anlagenkennzeichnung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78" w:hRule="exact"/>
        </w:trPr>
        <w:tc>
          <w:tcPr>
            <w:tcW w:w="139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8" w:line="194" w:lineRule="exact"/>
              <w:ind w:right="0" w:left="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10.01.01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569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8" w:line="194" w:lineRule="exact"/>
              <w:ind w:right="0" w:left="3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Auf Vorhandensein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 u.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 Vollständigkeit prüfen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
</w:t>
            </w:r>
          </w:p>
        </w:tc>
        <w:tc>
          <w:tcPr>
            <w:tcW w:w="63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28" w:line="194" w:lineRule="exact"/>
              <w:ind w:right="10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a-DK"/>
              </w:rPr>
              <w:t xml:space="preserve">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de-DE"/>
              </w:rPr>
              <w:t xml:space="preserve">
</w:t>
            </w:r>
          </w:p>
        </w:tc>
        <w:tc>
          <w:tcPr>
            <w:tcW w:w="6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3" w:line="237" w:lineRule="exact"/>
              <w:ind w:right="10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I.O</w:t>
            </w:r>
          </w:p>
        </w:tc>
        <w:tc>
          <w:tcPr>
            <w:tcW w:w="830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4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288" w:line="20" w:lineRule="exact"/>
      </w:pPr>
    </w:p>
    <w:p>
      <w:pPr>
        <w:pageBreakBefore w:val="false"/>
        <w:spacing w:before="2" w:after="0" w:line="204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1"/>
          <w:w w:val="100"/>
          <w:sz w:val="18"/>
          <w:vertAlign w:val="baseline"/>
          <w:lang w:val="de-DE"/>
        </w:rPr>
      </w:pPr>
      <w:r>
        <w:rPr>
          <w:rFonts w:ascii="Arial" w:hAnsi="Arial" w:eastAsia="Arial"/>
          <w:b w:val="true"/>
          <w:color w:val="000000"/>
          <w:spacing w:val="1"/>
          <w:w w:val="100"/>
          <w:sz w:val="18"/>
          <w:vertAlign w:val="baseline"/>
          <w:lang w:val="de-DE"/>
        </w:rPr>
        <w:t xml:space="preserve">Bemerkungen zu</w:t>
      </w:r>
      <w:r>
        <w:rPr>
          <w:rFonts w:ascii="Arial" w:hAnsi="Arial" w:eastAsia="Arial"/>
          <w:b w:val="true"/>
          <w:color w:val="000000"/>
          <w:spacing w:val="1"/>
          <w:w w:val="100"/>
          <w:sz w:val="18"/>
          <w:vertAlign w:val="baseline"/>
          <w:lang w:val="da-DK"/>
        </w:rPr>
        <w:t xml:space="preserve"> den</w:t>
      </w:r>
      <w:r>
        <w:rPr>
          <w:rFonts w:ascii="Arial" w:hAnsi="Arial" w:eastAsia="Arial"/>
          <w:b w:val="true"/>
          <w:color w:val="000000"/>
          <w:spacing w:val="1"/>
          <w:w w:val="100"/>
          <w:sz w:val="18"/>
          <w:vertAlign w:val="baseline"/>
          <w:lang w:val="de-DE"/>
        </w:rPr>
        <w:t xml:space="preserve"> Wartungsarbeiten:</w:t>
      </w:r>
    </w:p>
    <w:p>
      <w:pPr>
        <w:pageBreakBefore w:val="false"/>
        <w:spacing w:before="2005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6.7pt;height:113.75pt;z-index:-1000;margin-left:0.7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000000" w:val="single"/>
                      <w:left w:sz="7" w:space="0" w:color="000000" w:val="single"/>
                      <w:bottom w:sz="7" w:space="0" w:color="000000" w:val="single"/>
                      <w:right w:sz="7" w:space="0" w:color="000000" w:val="single"/>
                    </w:pBdr>
                  </w:pPr>
                </w:p>
              </w:txbxContent>
            </v:textbox>
          </v:shape>
        </w:pict>
      </w:r>
    </w:p>
    <w:p>
      <w:pPr>
        <w:sectPr>
          <w:type w:val="nextPage"/>
          <w:pgSz w:w="11904" w:h="16843" w:orient="portrait"/>
          <w:pgMar w:bottom="211" w:top="420" w:right="1439" w:left="1119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3816"/>
          <w:tab w:val="right" w:leader="none" w:pos="9072"/>
        </w:tabs>
        <w:spacing w:before="686" w:after="0" w:line="18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Kleinkälte Splitgeräte.pdf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gültig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a-DK"/>
        </w:rPr>
        <w:t xml:space="preserve"> ab 25.08.2017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Seite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a-DK"/>
        </w:rPr>
        <w:t xml:space="preserve"> 2 von 3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
</w:t>
      </w:r>
    </w:p>
    <w:p>
      <w:pPr>
        <w:sectPr>
          <w:type w:val="continuous"/>
          <w:pgSz w:w="11904" w:h="16843" w:orient="portrait"/>
          <w:pgMar w:bottom="211" w:top="420" w:right="1439" w:left="1445" w:header="720" w:footer="720"/>
          <w:titlePg w:val="false"/>
          <w:textDirection w:val="lrTb"/>
        </w:sectPr>
      </w:pPr>
    </w:p>
    <w:p>
      <w:pPr>
        <w:pageBreakBefore w:val="false"/>
        <w:spacing w:before="14" w:after="137" w:line="240" w:lineRule="auto"/>
        <w:ind w:right="5969" w:left="257"/>
        <w:jc w:val="left"/>
        <w:textAlignment w:val="baseline"/>
      </w:pPr>
      <w:r>
        <w:drawing>
          <wp:inline>
            <wp:extent cx="2011680" cy="560705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607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0" w:after="0" w:line="266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de-DE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de-DE"/>
        </w:rPr>
        <w:t xml:space="preserve">Bemerkungen zu</w:t>
      </w:r>
      <w:r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da-DK"/>
        </w:rPr>
        <w:t xml:space="preserve"> den</w:t>
      </w:r>
      <w:r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de-DE"/>
        </w:rPr>
        <w:t xml:space="preserve"> Wartungsarbeiten:</w:t>
      </w:r>
    </w:p>
    <w:p>
      <w:pPr>
        <w:pageBreakBefore w:val="false"/>
        <w:spacing w:before="49" w:after="9716" w:line="242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de-DE"/>
        </w:rPr>
      </w:pPr>
      <w:r>
        <w:pict>
          <v:line strokeweight="1.2pt" strokecolor="#000000" from="49.8pt,72.25pt" to="519.5pt,72.2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49.8pt,72.25pt" to="49.8pt,575.3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519.5pt,72.25pt" to="519.5pt,575.3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de-DE"/>
        </w:rPr>
        <w:t xml:space="preserve">VRV Daikin gereinigt</w: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da-DK"/>
        </w:rPr>
        <w:t xml:space="preserve"> und</w: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de-DE"/>
        </w:rPr>
        <w:t xml:space="preserve"> auf Funktion Überprüft !Kältewartung laut</w: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da-DK"/>
        </w:rPr>
        <w:t xml:space="preserve"> &amp;22 der</w:t>
      </w:r>
      <w:r>
        <w:rPr>
          <w:rFonts w:ascii="Times New Roman" w:hAnsi="Times New Roman" w:eastAsia="Times New Roman"/>
          <w:color w:val="000000"/>
          <w:spacing w:val="0"/>
          <w:w w:val="100"/>
          <w:sz w:val="21"/>
          <w:vertAlign w:val="baseline"/>
          <w:lang w:val="de-DE"/>
        </w:rPr>
        <w:t xml:space="preserve"> KAV durchgeführt !</w:t>
      </w:r>
    </w:p>
    <w:p>
      <w:pPr>
        <w:spacing w:before="49" w:after="9716" w:line="242" w:lineRule="exact"/>
        <w:sectPr>
          <w:type w:val="nextPage"/>
          <w:pgSz w:w="11904" w:h="16843" w:orient="portrait"/>
          <w:pgMar w:bottom="211" w:top="140" w:right="1514" w:left="996" w:header="720" w:footer="720"/>
          <w:titlePg w:val="false"/>
          <w:textDirection w:val="lrTb"/>
        </w:sectPr>
      </w:pPr>
    </w:p>
    <w:p>
      <w:pPr>
        <w:pageBreakBefore w:val="false"/>
        <w:spacing w:before="1850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32.55pt;height:71.8pt;z-index:-999;margin-left:3pt;margin-top:17.4pt;mso-wrap-distance-left:0pt;mso-wrap-distance-right:0pt"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56.7pt;height:14.6pt;z-index:-998;margin-left:78.85pt;margin-top:58.8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0" w:color="000000" w:val="single"/>
                      <w:left w:sz="5" w:space="0" w:color="000000" w:val="single"/>
                      <w:bottom w:sz="5" w:space="0" w:color="000000" w:val="single"/>
                      <w:right w:sz="5" w:space="0" w:color="000000" w:val="single"/>
                    </w:pBdr>
                  </w:pP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56.7pt;height:14.9pt;z-index:-997;margin-left:78.85pt;margin-top:73.4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0" w:color="000000" w:val="single"/>
                      <w:left w:sz="5" w:space="0" w:color="000000" w:val="single"/>
                      <w:bottom w:sz="5" w:space="0" w:color="000000" w:val="single"/>
                      <w:right w:sz="5" w:space="0" w:color="000000" w:val="single"/>
                    </w:pBdr>
                  </w:pP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137.3pt;height:8.75pt;z-index:-996;margin-left:3pt;margin-top:17.4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7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3"/>
                      <w:w w:val="100"/>
                      <w:sz w:val="16"/>
                      <w:vertAlign w:val="baseline"/>
                      <w:lang w:val="de-DE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3"/>
                      <w:w w:val="100"/>
                      <w:sz w:val="16"/>
                      <w:vertAlign w:val="baseline"/>
                      <w:lang w:val="de-DE"/>
                    </w:rPr>
                    <w:t xml:space="preserve">AG/Kunde/ Kundenbevollmächtigter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74.15pt;height:62.15pt;z-index:-995;margin-left:3pt;margin-top:26.1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8" w:after="15" w:line="295" w:lineRule="exact"/>
                    <w:ind w:right="0" w:left="432" w:firstLine="0"/>
                    <w:jc w:val="righ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4"/>
                      <w:w w:val="100"/>
                      <w:sz w:val="18"/>
                      <w:vertAlign w:val="baseline"/>
                      <w:lang w:val="de-DE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4"/>
                      <w:w w:val="100"/>
                      <w:sz w:val="18"/>
                      <w:vertAlign w:val="baseline"/>
                      <w:lang w:val="de-DE"/>
                    </w:rPr>
                    <w:t xml:space="preserve">Ort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4"/>
                      <w:w w:val="100"/>
                      <w:sz w:val="18"/>
                      <w:vertAlign w:val="baseline"/>
                      <w:lang w:val="da-DK"/>
                    </w:rPr>
                    <w:t xml:space="preserve">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4"/>
                      <w:w w:val="100"/>
                      <w:sz w:val="18"/>
                      <w:vertAlign w:val="baseline"/>
                      <w:lang w:val="da-DK"/>
                    </w:rPr>
                    <w:t xml:space="preserve">Datum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4"/>
                      <w:w w:val="100"/>
                      <w:sz w:val="18"/>
                      <w:vertAlign w:val="baseline"/>
                      <w:lang w:val="de-DE"/>
                    </w:rPr>
                    <w:t xml:space="preserve">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4"/>
                      <w:w w:val="100"/>
                      <w:sz w:val="18"/>
                      <w:vertAlign w:val="baseline"/>
                      <w:lang w:val="de-DE"/>
                    </w:rPr>
                    <w:t xml:space="preserve">Name 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4"/>
                      <w:w w:val="100"/>
                      <w:sz w:val="18"/>
                      <w:vertAlign w:val="baseline"/>
                      <w:lang w:val="de-DE"/>
                    </w:rPr>
                    <w:t xml:space="preserve">Unterschrift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t" style="position:absolute;width:156.7pt;height:14.65pt;z-index:-994;margin-left:78.85pt;margin-top:29.2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2" w:after="13" w:line="229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6341-Ebbs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t" style="position:absolute;width:156.7pt;height:14.9pt;z-index:-993;margin-left:78.85pt;margin-top:43.9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1" w:after="0" w:line="238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4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4"/>
                      <w:w w:val="100"/>
                      <w:sz w:val="21"/>
                      <w:vertAlign w:val="baseline"/>
                      <w:lang w:val="en-US"/>
                    </w:rPr>
                    <w:t xml:space="preserve">24.06.2022</w:t>
                  </w:r>
                </w:p>
              </w:txbxContent>
            </v:textbox>
          </v:shape>
        </w:pict>
      </w:r>
      <w:r>
        <w:pict>
          <v:line strokeweight="1.2pt" strokecolor="#000000" from="0pt,0pt" to="469.7pt,0pt" style="position:absolute;mso-position-horizontal-relative:text;mso-position-vertical-relative:text;">
            <v:stroke dashstyle="solid"/>
          </v:line>
        </w:pict>
      </w:r>
    </w:p>
    <w:p>
      <w:pPr>
        <w:sectPr>
          <w:type w:val="continuous"/>
          <w:pgSz w:w="11904" w:h="16843" w:orient="portrait"/>
          <w:pgMar w:bottom="211" w:top="140" w:right="1439" w:left="996" w:header="720" w:footer="720"/>
          <w:titlePg w:val="false"/>
          <w:textDirection w:val="lrTb"/>
        </w:sectPr>
      </w:pPr>
    </w:p>
    <w:p>
      <w:pPr>
        <w:pageBreakBefore w:val="false"/>
        <w:spacing w:before="0" w:after="37" w:line="175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de-DE"/>
        </w:rPr>
      </w:pPr>
      <w:r>
        <w:rPr>
          <w:rFonts w:ascii="Arial" w:hAnsi="Arial" w:eastAsia="Arial"/>
          <w:b w:val="true"/>
          <w:color w:val="000000"/>
          <w:spacing w:val="-5"/>
          <w:w w:val="100"/>
          <w:sz w:val="16"/>
          <w:vertAlign w:val="baseline"/>
          <w:lang w:val="de-DE"/>
        </w:rPr>
        <w:t xml:space="preserve">Ausführender</w:t>
      </w:r>
    </w:p>
    <w:p>
      <w:pPr>
        <w:spacing w:before="0" w:after="37" w:line="175" w:lineRule="exact"/>
        <w:sectPr>
          <w:type w:val="continuous"/>
          <w:pgSz w:w="11904" w:h="16843" w:orient="portrait"/>
          <w:pgMar w:bottom="211" w:top="140" w:right="9768" w:left="1056" w:header="720" w:footer="720"/>
          <w:titlePg w:val="false"/>
          <w:textDirection w:val="lrTb"/>
        </w:sectPr>
      </w:pPr>
    </w:p>
    <w:p>
      <w:pPr>
        <w:pageBreakBefore w:val="false"/>
        <w:spacing w:before="2018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214.5pt;height:60.45pt;z-index:-992;margin-left:21.75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142"/>
                    <w:gridCol w:w="3134"/>
                  </w:tblGrid>
                  <w:tr>
                    <w:trPr>
                      <w:trHeight w:val="293" w:hRule="exact"/>
                    </w:trPr>
                    <w:tc>
                      <w:tcPr>
                        <w:tcW w:w="1142" w:type="auto"/>
                        <w:gridSpan w:val="1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single" w:sz="5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14" w:line="289" w:lineRule="exact"/>
                          <w:ind w:right="0" w:left="72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6"/>
                            <w:w w:val="100"/>
                            <w:sz w:val="18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6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Ort</w:t>
                        </w: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6"/>
                            <w:w w:val="100"/>
                            <w:sz w:val="18"/>
                            <w:vertAlign w:val="baseline"/>
                            <w:lang w:val="da-DK"/>
                          </w:rPr>
                          <w:t xml:space="preserve"> Datum</w:t>
                        </w: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6"/>
                            <w:w w:val="100"/>
                            <w:sz w:val="18"/>
                            <w:vertAlign w:val="baseline"/>
                            <w:lang w:val="de-DE"/>
                          </w:rPr>
                          <w:t xml:space="preserve"> Name Unterschrift</w:t>
                        </w: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6"/>
                            <w:w w:val="100"/>
                            <w:sz w:val="18"/>
                            <w:vertAlign w:val="baseline"/>
                            <w:lang w:val="da-DK"/>
                          </w:rPr>
                          <w:t xml:space="preserve">
</w:t>
                        </w:r>
                      </w:p>
                    </w:tc>
                    <w:tc>
                      <w:tcPr>
                        <w:tcW w:w="4276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38" w:after="16" w:line="224" w:lineRule="exact"/>
                          <w:ind w:right="0" w:left="0" w:firstLine="0"/>
                          <w:jc w:val="lef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  <w:t xml:space="preserve">W.O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142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single" w:sz="0" w:color="000000"/>
                          <w:right w:val="single" w:sz="5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4276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43" w:after="21" w:line="224" w:lineRule="exact"/>
                          <w:ind w:right="0" w:left="0" w:firstLine="0"/>
                          <w:jc w:val="lef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  <w:t xml:space="preserve">W.O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1142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single" w:sz="0" w:color="000000"/>
                          <w:right w:val="single" w:sz="5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4276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38" w:after="30" w:line="224" w:lineRule="exact"/>
                          <w:ind w:right="0" w:left="0" w:firstLine="0"/>
                          <w:jc w:val="left"/>
                          <w:textAlignment w:val="baseline"/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color w:val="000000"/>
                            <w:spacing w:val="0"/>
                            <w:w w:val="100"/>
                            <w:sz w:val="19"/>
                            <w:vertAlign w:val="baseline"/>
                            <w:lang w:val="de-DE"/>
                          </w:rPr>
                          <w:t xml:space="preserve">Sözen</w:t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1142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single" w:sz="5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4276" w:type="auto"/>
                        <w:gridSpan w:val="1"/>
                        <w:tcBorders>
                          <w:top w:val="single" w:sz="5" w:color="000000"/>
                          <w:left w:val="single" w:sz="5" w:color="000000"/>
                          <w:bottom w:val="single" w:sz="5" w:color="000000"/>
                          <w:right w:val="single" w:sz="5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</w:p>
    <w:p>
      <w:pPr>
        <w:sectPr>
          <w:type w:val="continuous"/>
          <w:pgSz w:w="11904" w:h="16843" w:orient="portrait"/>
          <w:pgMar w:bottom="211" w:top="140" w:right="1439" w:left="996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3816"/>
          <w:tab w:val="right" w:leader="none" w:pos="9072"/>
        </w:tabs>
        <w:spacing w:before="6" w:after="0" w:line="18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</w:pP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Kleinkälte Splitgeräte.pdf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gültig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a-DK"/>
        </w:rPr>
        <w:t xml:space="preserve"> ab 25.08.2017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ab/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Seite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a-DK"/>
        </w:rPr>
        <w:t xml:space="preserve"> 3 von 3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de-DE"/>
        </w:rPr>
        <w:t xml:space="preserve">
</w:t>
      </w:r>
    </w:p>
    <w:sectPr>
      <w:type w:val="continuous"/>
      <w:pgSz w:w="11904" w:h="16843" w:orient="portrait"/>
      <w:pgMar w:bottom="211" w:top="140" w:right="1439" w:left="144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